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DC83" w14:textId="5E4CF592" w:rsidR="00137C95" w:rsidRPr="0042488D" w:rsidRDefault="00137C95" w:rsidP="00137C95">
      <w:pPr>
        <w:pStyle w:val="BCBody"/>
        <w:tabs>
          <w:tab w:val="right" w:pos="9781"/>
        </w:tabs>
        <w:rPr>
          <w:rFonts w:ascii="Simplon Norm" w:hAnsi="Simplon Norm"/>
          <w:sz w:val="48"/>
          <w:szCs w:val="48"/>
        </w:rPr>
      </w:pPr>
      <w:bookmarkStart w:id="0" w:name="_Toc73944836"/>
      <w:r w:rsidRPr="0042488D">
        <w:rPr>
          <w:rFonts w:ascii="Simplon Norm" w:hAnsi="Simplon Norm"/>
          <w:noProof/>
        </w:rPr>
        <w:drawing>
          <wp:anchor distT="0" distB="0" distL="114300" distR="114300" simplePos="0" relativeHeight="251658240" behindDoc="0" locked="0" layoutInCell="1" allowOverlap="1" wp14:anchorId="3B827713" wp14:editId="3A5AE398">
            <wp:simplePos x="0" y="0"/>
            <wp:positionH relativeFrom="column">
              <wp:posOffset>-25090</wp:posOffset>
            </wp:positionH>
            <wp:positionV relativeFrom="paragraph">
              <wp:posOffset>175</wp:posOffset>
            </wp:positionV>
            <wp:extent cx="1613699" cy="12394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1613699" cy="1239480"/>
                    </a:xfrm>
                    <a:prstGeom prst="rect">
                      <a:avLst/>
                    </a:prstGeom>
                    <a:noFill/>
                  </pic:spPr>
                </pic:pic>
              </a:graphicData>
            </a:graphic>
            <wp14:sizeRelH relativeFrom="margin">
              <wp14:pctWidth>0</wp14:pctWidth>
            </wp14:sizeRelH>
            <wp14:sizeRelV relativeFrom="margin">
              <wp14:pctHeight>0</wp14:pctHeight>
            </wp14:sizeRelV>
          </wp:anchor>
        </w:drawing>
      </w:r>
      <w:r w:rsidRPr="0042488D">
        <w:rPr>
          <w:rFonts w:ascii="Simplon Norm" w:hAnsi="Simplon Norm"/>
          <w:sz w:val="40"/>
          <w:szCs w:val="42"/>
        </w:rPr>
        <w:tab/>
      </w:r>
      <w:r w:rsidRPr="0042488D">
        <w:rPr>
          <w:rFonts w:ascii="Simplon Norm" w:hAnsi="Simplon Norm"/>
          <w:sz w:val="32"/>
          <w:szCs w:val="32"/>
        </w:rPr>
        <w:t>UP Building and Construction Pty Ltd</w:t>
      </w:r>
    </w:p>
    <w:p w14:paraId="15FE4171" w14:textId="77777777" w:rsidR="00137C95" w:rsidRPr="0042488D" w:rsidRDefault="00137C95" w:rsidP="00137C95">
      <w:pPr>
        <w:pStyle w:val="BCBody"/>
        <w:tabs>
          <w:tab w:val="right" w:pos="9781"/>
        </w:tabs>
        <w:rPr>
          <w:rFonts w:ascii="Simplon Norm" w:hAnsi="Simplon Norm"/>
          <w:sz w:val="28"/>
          <w:szCs w:val="32"/>
          <w:lang w:val="en-US" w:bidi="en-US"/>
        </w:rPr>
      </w:pPr>
      <w:r w:rsidRPr="0042488D">
        <w:rPr>
          <w:rFonts w:ascii="Simplon Norm" w:hAnsi="Simplon Norm"/>
          <w:sz w:val="28"/>
          <w:szCs w:val="32"/>
          <w:lang w:val="en-US" w:bidi="en-US"/>
        </w:rPr>
        <w:tab/>
      </w:r>
      <w:r w:rsidRPr="0042488D">
        <w:rPr>
          <w:rFonts w:ascii="Simplon Norm" w:hAnsi="Simplon Norm"/>
          <w:color w:val="FF0000"/>
          <w:sz w:val="28"/>
          <w:szCs w:val="32"/>
          <w:lang w:val="en-US" w:bidi="en-US"/>
        </w:rPr>
        <w:t>“Building dreams from the ground UP”</w:t>
      </w:r>
    </w:p>
    <w:p w14:paraId="56215A33" w14:textId="77777777" w:rsidR="00137C95" w:rsidRPr="0042488D" w:rsidRDefault="00137C95" w:rsidP="00137C95">
      <w:pPr>
        <w:pStyle w:val="BCBody"/>
        <w:tabs>
          <w:tab w:val="right" w:pos="9781"/>
        </w:tabs>
        <w:rPr>
          <w:rFonts w:ascii="Simplon Norm" w:hAnsi="Simplon Norm"/>
          <w:sz w:val="28"/>
          <w:szCs w:val="32"/>
          <w:lang w:val="en-US" w:bidi="en-US"/>
        </w:rPr>
      </w:pPr>
      <w:r w:rsidRPr="0042488D">
        <w:rPr>
          <w:rFonts w:ascii="Simplon Norm" w:hAnsi="Simplon Norm"/>
          <w:sz w:val="28"/>
          <w:szCs w:val="32"/>
          <w:lang w:val="en-US" w:bidi="en-US"/>
        </w:rPr>
        <w:tab/>
      </w:r>
      <w:r w:rsidRPr="0042488D">
        <w:rPr>
          <w:rFonts w:ascii="Simplon Norm" w:hAnsi="Simplon Norm"/>
          <w:sz w:val="24"/>
          <w:szCs w:val="30"/>
          <w:lang w:val="en-US" w:bidi="en-US"/>
        </w:rPr>
        <w:t>ABN 123 456 789</w:t>
      </w:r>
    </w:p>
    <w:p w14:paraId="588E41AC" w14:textId="77777777" w:rsidR="00137C95" w:rsidRPr="0042488D" w:rsidRDefault="00137C95" w:rsidP="00137C95">
      <w:pPr>
        <w:tabs>
          <w:tab w:val="right" w:pos="9639"/>
        </w:tabs>
        <w:spacing w:after="0" w:line="240" w:lineRule="auto"/>
        <w:rPr>
          <w:rFonts w:ascii="Simplon Norm" w:hAnsi="Simplon Norm"/>
          <w:lang w:val="en-US" w:bidi="en-US"/>
        </w:rPr>
      </w:pPr>
    </w:p>
    <w:p w14:paraId="647A59F2" w14:textId="77777777" w:rsidR="00137C95" w:rsidRPr="0042488D" w:rsidRDefault="00137C95" w:rsidP="00137C95">
      <w:pPr>
        <w:tabs>
          <w:tab w:val="right" w:pos="9639"/>
        </w:tabs>
        <w:spacing w:after="0" w:line="240" w:lineRule="auto"/>
        <w:rPr>
          <w:rFonts w:ascii="Simplon Norm" w:hAnsi="Simplon Norm"/>
          <w:lang w:val="en-US" w:bidi="en-US"/>
        </w:rPr>
      </w:pPr>
    </w:p>
    <w:p w14:paraId="44D9796C" w14:textId="77777777" w:rsidR="00137C95" w:rsidRPr="0042488D" w:rsidRDefault="00137C95" w:rsidP="00137C95">
      <w:pPr>
        <w:tabs>
          <w:tab w:val="right" w:pos="9639"/>
        </w:tabs>
        <w:spacing w:after="0" w:line="240" w:lineRule="auto"/>
        <w:rPr>
          <w:rFonts w:ascii="Simplon Norm" w:hAnsi="Simplon Norm"/>
          <w:lang w:val="en-US" w:bidi="en-US"/>
        </w:rPr>
      </w:pPr>
    </w:p>
    <w:p w14:paraId="6613FC46" w14:textId="77777777" w:rsidR="00137C95" w:rsidRPr="0042488D" w:rsidRDefault="00137C95" w:rsidP="00137C95">
      <w:pPr>
        <w:tabs>
          <w:tab w:val="right" w:pos="9639"/>
        </w:tabs>
        <w:spacing w:after="0" w:line="240" w:lineRule="auto"/>
        <w:rPr>
          <w:rFonts w:ascii="Simplon Norm" w:hAnsi="Simplon Norm"/>
          <w:lang w:val="en-US" w:bidi="en-US"/>
        </w:rPr>
      </w:pPr>
    </w:p>
    <w:p w14:paraId="1971D916" w14:textId="0DBE83EB" w:rsidR="00972892" w:rsidRPr="0042488D" w:rsidRDefault="00943794" w:rsidP="003D60EE">
      <w:pPr>
        <w:pStyle w:val="OChead1"/>
        <w:jc w:val="center"/>
        <w:rPr>
          <w:rFonts w:cstheme="minorBidi"/>
          <w:b w:val="0"/>
          <w:bCs/>
        </w:rPr>
      </w:pPr>
      <w:bookmarkStart w:id="1" w:name="_Toc90476280"/>
      <w:r w:rsidRPr="0042488D">
        <w:rPr>
          <w:rFonts w:cstheme="minorBidi"/>
          <w:bCs/>
        </w:rPr>
        <w:t>Environmental</w:t>
      </w:r>
      <w:r w:rsidR="00445CE2">
        <w:rPr>
          <w:rFonts w:cstheme="minorBidi"/>
          <w:bCs/>
        </w:rPr>
        <w:t xml:space="preserve"> and</w:t>
      </w:r>
      <w:r w:rsidR="00FD2A09" w:rsidRPr="0042488D">
        <w:rPr>
          <w:rFonts w:cstheme="minorBidi"/>
          <w:bCs/>
        </w:rPr>
        <w:t xml:space="preserve"> </w:t>
      </w:r>
      <w:r w:rsidRPr="0042488D">
        <w:rPr>
          <w:rFonts w:cstheme="minorBidi"/>
          <w:bCs/>
        </w:rPr>
        <w:t>Waste</w:t>
      </w:r>
      <w:r w:rsidR="008936BC" w:rsidRPr="0042488D">
        <w:rPr>
          <w:rFonts w:cstheme="minorBidi"/>
          <w:bCs/>
        </w:rPr>
        <w:t xml:space="preserve"> </w:t>
      </w:r>
      <w:r w:rsidR="00A3124B" w:rsidRPr="0042488D">
        <w:rPr>
          <w:rFonts w:cstheme="minorBidi"/>
          <w:bCs/>
        </w:rPr>
        <w:t>M</w:t>
      </w:r>
      <w:r w:rsidR="009857BA" w:rsidRPr="0042488D">
        <w:rPr>
          <w:rFonts w:cstheme="minorBidi"/>
          <w:bCs/>
        </w:rPr>
        <w:t>anagement</w:t>
      </w:r>
      <w:bookmarkEnd w:id="0"/>
      <w:r w:rsidR="00FD2A09" w:rsidRPr="0042488D">
        <w:rPr>
          <w:rFonts w:cstheme="minorBidi"/>
          <w:bCs/>
        </w:rPr>
        <w:t xml:space="preserve"> Policy and Procedures</w:t>
      </w:r>
      <w:bookmarkEnd w:id="1"/>
    </w:p>
    <w:p w14:paraId="3FA1DBE3" w14:textId="5C639454" w:rsidR="00972892" w:rsidRPr="0042488D" w:rsidRDefault="00972892" w:rsidP="00972892">
      <w:pPr>
        <w:rPr>
          <w:rFonts w:ascii="Simplon Norm" w:hAnsi="Simplon Norm" w:cstheme="minorHAnsi"/>
        </w:rPr>
      </w:pPr>
    </w:p>
    <w:sdt>
      <w:sdtPr>
        <w:rPr>
          <w:rFonts w:ascii="Simplon Norm" w:eastAsiaTheme="minorHAnsi" w:hAnsi="Simplon Norm" w:cstheme="minorBidi"/>
          <w:b w:val="0"/>
          <w:bCs w:val="0"/>
          <w:color w:val="auto"/>
          <w:sz w:val="22"/>
          <w:lang w:bidi="ar-SA"/>
        </w:rPr>
        <w:id w:val="-1452465097"/>
        <w:docPartObj>
          <w:docPartGallery w:val="Table of Contents"/>
          <w:docPartUnique/>
        </w:docPartObj>
      </w:sdtPr>
      <w:sdtEndPr>
        <w:rPr>
          <w:noProof/>
        </w:rPr>
      </w:sdtEndPr>
      <w:sdtContent>
        <w:p w14:paraId="0F6980AD" w14:textId="5FDA1BEE" w:rsidR="00EE0692" w:rsidRPr="0042488D" w:rsidRDefault="00EE0692">
          <w:pPr>
            <w:pStyle w:val="TOCHeading"/>
            <w:rPr>
              <w:rFonts w:ascii="Simplon Norm" w:hAnsi="Simplon Norm"/>
            </w:rPr>
          </w:pPr>
          <w:r w:rsidRPr="0042488D">
            <w:rPr>
              <w:rFonts w:ascii="Simplon Norm" w:hAnsi="Simplon Norm"/>
            </w:rPr>
            <w:t>Contents</w:t>
          </w:r>
        </w:p>
        <w:p w14:paraId="14EE3EED" w14:textId="3C99A3D5" w:rsidR="00D13BFA" w:rsidRDefault="00EE0692">
          <w:pPr>
            <w:pStyle w:val="TOC1"/>
            <w:tabs>
              <w:tab w:val="right" w:leader="dot" w:pos="9830"/>
            </w:tabs>
            <w:rPr>
              <w:rFonts w:eastAsiaTheme="minorEastAsia"/>
              <w:noProof/>
              <w:lang w:eastAsia="en-AU" w:bidi="ar-SA"/>
            </w:rPr>
          </w:pPr>
          <w:r w:rsidRPr="0042488D">
            <w:rPr>
              <w:rFonts w:ascii="Simplon Norm" w:hAnsi="Simplon Norm"/>
            </w:rPr>
            <w:fldChar w:fldCharType="begin"/>
          </w:r>
          <w:r w:rsidRPr="0042488D">
            <w:rPr>
              <w:rFonts w:ascii="Simplon Norm" w:hAnsi="Simplon Norm"/>
            </w:rPr>
            <w:instrText xml:space="preserve"> TOC \o "1-3" \h \z \u </w:instrText>
          </w:r>
          <w:r w:rsidRPr="0042488D">
            <w:rPr>
              <w:rFonts w:ascii="Simplon Norm" w:hAnsi="Simplon Norm"/>
            </w:rPr>
            <w:fldChar w:fldCharType="separate"/>
          </w:r>
          <w:hyperlink w:anchor="_Toc90476280" w:history="1">
            <w:r w:rsidR="00D13BFA" w:rsidRPr="00287F23">
              <w:rPr>
                <w:rStyle w:val="Hyperlink"/>
                <w:bCs/>
                <w:noProof/>
              </w:rPr>
              <w:t>Environmental and Waste Management Policy and Procedures</w:t>
            </w:r>
            <w:r w:rsidR="00D13BFA">
              <w:rPr>
                <w:noProof/>
                <w:webHidden/>
              </w:rPr>
              <w:tab/>
            </w:r>
            <w:r w:rsidR="00D13BFA">
              <w:rPr>
                <w:noProof/>
                <w:webHidden/>
              </w:rPr>
              <w:fldChar w:fldCharType="begin"/>
            </w:r>
            <w:r w:rsidR="00D13BFA">
              <w:rPr>
                <w:noProof/>
                <w:webHidden/>
              </w:rPr>
              <w:instrText xml:space="preserve"> PAGEREF _Toc90476280 \h </w:instrText>
            </w:r>
            <w:r w:rsidR="00D13BFA">
              <w:rPr>
                <w:noProof/>
                <w:webHidden/>
              </w:rPr>
            </w:r>
            <w:r w:rsidR="00D13BFA">
              <w:rPr>
                <w:noProof/>
                <w:webHidden/>
              </w:rPr>
              <w:fldChar w:fldCharType="separate"/>
            </w:r>
            <w:r w:rsidR="00D13BFA">
              <w:rPr>
                <w:noProof/>
                <w:webHidden/>
              </w:rPr>
              <w:t>1</w:t>
            </w:r>
            <w:r w:rsidR="00D13BFA">
              <w:rPr>
                <w:noProof/>
                <w:webHidden/>
              </w:rPr>
              <w:fldChar w:fldCharType="end"/>
            </w:r>
          </w:hyperlink>
        </w:p>
        <w:p w14:paraId="12F0D674" w14:textId="22CAE84F" w:rsidR="00D13BFA" w:rsidRDefault="00D13BFA">
          <w:pPr>
            <w:pStyle w:val="TOC1"/>
            <w:tabs>
              <w:tab w:val="right" w:leader="dot" w:pos="9830"/>
            </w:tabs>
            <w:rPr>
              <w:rFonts w:eastAsiaTheme="minorEastAsia"/>
              <w:noProof/>
              <w:lang w:eastAsia="en-AU" w:bidi="ar-SA"/>
            </w:rPr>
          </w:pPr>
          <w:hyperlink w:anchor="_Toc90476281" w:history="1">
            <w:r w:rsidRPr="00287F23">
              <w:rPr>
                <w:rStyle w:val="Hyperlink"/>
                <w:noProof/>
              </w:rPr>
              <w:t>1. Policy and Procedure Statement</w:t>
            </w:r>
            <w:r>
              <w:rPr>
                <w:noProof/>
                <w:webHidden/>
              </w:rPr>
              <w:tab/>
            </w:r>
            <w:r>
              <w:rPr>
                <w:noProof/>
                <w:webHidden/>
              </w:rPr>
              <w:fldChar w:fldCharType="begin"/>
            </w:r>
            <w:r>
              <w:rPr>
                <w:noProof/>
                <w:webHidden/>
              </w:rPr>
              <w:instrText xml:space="preserve"> PAGEREF _Toc90476281 \h </w:instrText>
            </w:r>
            <w:r>
              <w:rPr>
                <w:noProof/>
                <w:webHidden/>
              </w:rPr>
            </w:r>
            <w:r>
              <w:rPr>
                <w:noProof/>
                <w:webHidden/>
              </w:rPr>
              <w:fldChar w:fldCharType="separate"/>
            </w:r>
            <w:r>
              <w:rPr>
                <w:noProof/>
                <w:webHidden/>
              </w:rPr>
              <w:t>2</w:t>
            </w:r>
            <w:r>
              <w:rPr>
                <w:noProof/>
                <w:webHidden/>
              </w:rPr>
              <w:fldChar w:fldCharType="end"/>
            </w:r>
          </w:hyperlink>
        </w:p>
        <w:p w14:paraId="3C5FD723" w14:textId="3F16F9B1" w:rsidR="00D13BFA" w:rsidRDefault="00D13BFA">
          <w:pPr>
            <w:pStyle w:val="TOC1"/>
            <w:tabs>
              <w:tab w:val="right" w:leader="dot" w:pos="9830"/>
            </w:tabs>
            <w:rPr>
              <w:rFonts w:eastAsiaTheme="minorEastAsia"/>
              <w:noProof/>
              <w:lang w:eastAsia="en-AU" w:bidi="ar-SA"/>
            </w:rPr>
          </w:pPr>
          <w:hyperlink w:anchor="_Toc90476282" w:history="1">
            <w:r w:rsidRPr="00287F23">
              <w:rPr>
                <w:rStyle w:val="Hyperlink"/>
                <w:noProof/>
              </w:rPr>
              <w:t>2. Scope</w:t>
            </w:r>
            <w:r>
              <w:rPr>
                <w:noProof/>
                <w:webHidden/>
              </w:rPr>
              <w:tab/>
            </w:r>
            <w:r>
              <w:rPr>
                <w:noProof/>
                <w:webHidden/>
              </w:rPr>
              <w:fldChar w:fldCharType="begin"/>
            </w:r>
            <w:r>
              <w:rPr>
                <w:noProof/>
                <w:webHidden/>
              </w:rPr>
              <w:instrText xml:space="preserve"> PAGEREF _Toc90476282 \h </w:instrText>
            </w:r>
            <w:r>
              <w:rPr>
                <w:noProof/>
                <w:webHidden/>
              </w:rPr>
            </w:r>
            <w:r>
              <w:rPr>
                <w:noProof/>
                <w:webHidden/>
              </w:rPr>
              <w:fldChar w:fldCharType="separate"/>
            </w:r>
            <w:r>
              <w:rPr>
                <w:noProof/>
                <w:webHidden/>
              </w:rPr>
              <w:t>2</w:t>
            </w:r>
            <w:r>
              <w:rPr>
                <w:noProof/>
                <w:webHidden/>
              </w:rPr>
              <w:fldChar w:fldCharType="end"/>
            </w:r>
          </w:hyperlink>
        </w:p>
        <w:p w14:paraId="43CD3FFE" w14:textId="7FE6743F" w:rsidR="00D13BFA" w:rsidRDefault="00D13BFA">
          <w:pPr>
            <w:pStyle w:val="TOC1"/>
            <w:tabs>
              <w:tab w:val="right" w:leader="dot" w:pos="9830"/>
            </w:tabs>
            <w:rPr>
              <w:rFonts w:eastAsiaTheme="minorEastAsia"/>
              <w:noProof/>
              <w:lang w:eastAsia="en-AU" w:bidi="ar-SA"/>
            </w:rPr>
          </w:pPr>
          <w:hyperlink w:anchor="_Toc90476283" w:history="1">
            <w:r w:rsidRPr="00287F23">
              <w:rPr>
                <w:rStyle w:val="Hyperlink"/>
                <w:noProof/>
              </w:rPr>
              <w:t>3. Policy Compliance</w:t>
            </w:r>
            <w:r>
              <w:rPr>
                <w:noProof/>
                <w:webHidden/>
              </w:rPr>
              <w:tab/>
            </w:r>
            <w:r>
              <w:rPr>
                <w:noProof/>
                <w:webHidden/>
              </w:rPr>
              <w:fldChar w:fldCharType="begin"/>
            </w:r>
            <w:r>
              <w:rPr>
                <w:noProof/>
                <w:webHidden/>
              </w:rPr>
              <w:instrText xml:space="preserve"> PAGEREF _Toc90476283 \h </w:instrText>
            </w:r>
            <w:r>
              <w:rPr>
                <w:noProof/>
                <w:webHidden/>
              </w:rPr>
            </w:r>
            <w:r>
              <w:rPr>
                <w:noProof/>
                <w:webHidden/>
              </w:rPr>
              <w:fldChar w:fldCharType="separate"/>
            </w:r>
            <w:r>
              <w:rPr>
                <w:noProof/>
                <w:webHidden/>
              </w:rPr>
              <w:t>2</w:t>
            </w:r>
            <w:r>
              <w:rPr>
                <w:noProof/>
                <w:webHidden/>
              </w:rPr>
              <w:fldChar w:fldCharType="end"/>
            </w:r>
          </w:hyperlink>
        </w:p>
        <w:p w14:paraId="341CCACA" w14:textId="7C0C1A9B" w:rsidR="00D13BFA" w:rsidRDefault="00D13BFA">
          <w:pPr>
            <w:pStyle w:val="TOC1"/>
            <w:tabs>
              <w:tab w:val="right" w:leader="dot" w:pos="9830"/>
            </w:tabs>
            <w:rPr>
              <w:rFonts w:eastAsiaTheme="minorEastAsia"/>
              <w:noProof/>
              <w:lang w:eastAsia="en-AU" w:bidi="ar-SA"/>
            </w:rPr>
          </w:pPr>
          <w:hyperlink w:anchor="_Toc90476284" w:history="1">
            <w:r w:rsidRPr="00287F23">
              <w:rPr>
                <w:rStyle w:val="Hyperlink"/>
                <w:noProof/>
              </w:rPr>
              <w:t>4. Context</w:t>
            </w:r>
            <w:r>
              <w:rPr>
                <w:noProof/>
                <w:webHidden/>
              </w:rPr>
              <w:tab/>
            </w:r>
            <w:r>
              <w:rPr>
                <w:noProof/>
                <w:webHidden/>
              </w:rPr>
              <w:fldChar w:fldCharType="begin"/>
            </w:r>
            <w:r>
              <w:rPr>
                <w:noProof/>
                <w:webHidden/>
              </w:rPr>
              <w:instrText xml:space="preserve"> PAGEREF _Toc90476284 \h </w:instrText>
            </w:r>
            <w:r>
              <w:rPr>
                <w:noProof/>
                <w:webHidden/>
              </w:rPr>
            </w:r>
            <w:r>
              <w:rPr>
                <w:noProof/>
                <w:webHidden/>
              </w:rPr>
              <w:fldChar w:fldCharType="separate"/>
            </w:r>
            <w:r>
              <w:rPr>
                <w:noProof/>
                <w:webHidden/>
              </w:rPr>
              <w:t>3</w:t>
            </w:r>
            <w:r>
              <w:rPr>
                <w:noProof/>
                <w:webHidden/>
              </w:rPr>
              <w:fldChar w:fldCharType="end"/>
            </w:r>
          </w:hyperlink>
        </w:p>
        <w:p w14:paraId="4F9C8737" w14:textId="08BF2A90" w:rsidR="00D13BFA" w:rsidRDefault="00D13BFA">
          <w:pPr>
            <w:pStyle w:val="TOC1"/>
            <w:tabs>
              <w:tab w:val="right" w:leader="dot" w:pos="9830"/>
            </w:tabs>
            <w:rPr>
              <w:rFonts w:eastAsiaTheme="minorEastAsia"/>
              <w:noProof/>
              <w:lang w:eastAsia="en-AU" w:bidi="ar-SA"/>
            </w:rPr>
          </w:pPr>
          <w:hyperlink w:anchor="_Toc90476285" w:history="1">
            <w:r w:rsidRPr="00287F23">
              <w:rPr>
                <w:rStyle w:val="Hyperlink"/>
                <w:noProof/>
              </w:rPr>
              <w:t>5. Legislation Provisions</w:t>
            </w:r>
            <w:r>
              <w:rPr>
                <w:noProof/>
                <w:webHidden/>
              </w:rPr>
              <w:tab/>
            </w:r>
            <w:r>
              <w:rPr>
                <w:noProof/>
                <w:webHidden/>
              </w:rPr>
              <w:fldChar w:fldCharType="begin"/>
            </w:r>
            <w:r>
              <w:rPr>
                <w:noProof/>
                <w:webHidden/>
              </w:rPr>
              <w:instrText xml:space="preserve"> PAGEREF _Toc90476285 \h </w:instrText>
            </w:r>
            <w:r>
              <w:rPr>
                <w:noProof/>
                <w:webHidden/>
              </w:rPr>
            </w:r>
            <w:r>
              <w:rPr>
                <w:noProof/>
                <w:webHidden/>
              </w:rPr>
              <w:fldChar w:fldCharType="separate"/>
            </w:r>
            <w:r>
              <w:rPr>
                <w:noProof/>
                <w:webHidden/>
              </w:rPr>
              <w:t>3</w:t>
            </w:r>
            <w:r>
              <w:rPr>
                <w:noProof/>
                <w:webHidden/>
              </w:rPr>
              <w:fldChar w:fldCharType="end"/>
            </w:r>
          </w:hyperlink>
        </w:p>
        <w:p w14:paraId="42FC2F08" w14:textId="26BA4AB5" w:rsidR="00D13BFA" w:rsidRDefault="00D13BFA">
          <w:pPr>
            <w:pStyle w:val="TOC1"/>
            <w:tabs>
              <w:tab w:val="right" w:leader="dot" w:pos="9830"/>
            </w:tabs>
            <w:rPr>
              <w:rFonts w:eastAsiaTheme="minorEastAsia"/>
              <w:noProof/>
              <w:lang w:eastAsia="en-AU" w:bidi="ar-SA"/>
            </w:rPr>
          </w:pPr>
          <w:hyperlink w:anchor="_Toc90476286" w:history="1">
            <w:r w:rsidRPr="00287F23">
              <w:rPr>
                <w:rStyle w:val="Hyperlink"/>
                <w:noProof/>
              </w:rPr>
              <w:t>6. Our Commitment</w:t>
            </w:r>
            <w:r>
              <w:rPr>
                <w:noProof/>
                <w:webHidden/>
              </w:rPr>
              <w:tab/>
            </w:r>
            <w:r>
              <w:rPr>
                <w:noProof/>
                <w:webHidden/>
              </w:rPr>
              <w:fldChar w:fldCharType="begin"/>
            </w:r>
            <w:r>
              <w:rPr>
                <w:noProof/>
                <w:webHidden/>
              </w:rPr>
              <w:instrText xml:space="preserve"> PAGEREF _Toc90476286 \h </w:instrText>
            </w:r>
            <w:r>
              <w:rPr>
                <w:noProof/>
                <w:webHidden/>
              </w:rPr>
            </w:r>
            <w:r>
              <w:rPr>
                <w:noProof/>
                <w:webHidden/>
              </w:rPr>
              <w:fldChar w:fldCharType="separate"/>
            </w:r>
            <w:r>
              <w:rPr>
                <w:noProof/>
                <w:webHidden/>
              </w:rPr>
              <w:t>3</w:t>
            </w:r>
            <w:r>
              <w:rPr>
                <w:noProof/>
                <w:webHidden/>
              </w:rPr>
              <w:fldChar w:fldCharType="end"/>
            </w:r>
          </w:hyperlink>
        </w:p>
        <w:p w14:paraId="5FA52EE1" w14:textId="3BA467CD" w:rsidR="00D13BFA" w:rsidRDefault="00D13BFA">
          <w:pPr>
            <w:pStyle w:val="TOC1"/>
            <w:tabs>
              <w:tab w:val="right" w:leader="dot" w:pos="9830"/>
            </w:tabs>
            <w:rPr>
              <w:rFonts w:eastAsiaTheme="minorEastAsia"/>
              <w:noProof/>
              <w:lang w:eastAsia="en-AU" w:bidi="ar-SA"/>
            </w:rPr>
          </w:pPr>
          <w:hyperlink w:anchor="_Toc90476287" w:history="1">
            <w:r w:rsidRPr="00287F23">
              <w:rPr>
                <w:rStyle w:val="Hyperlink"/>
                <w:noProof/>
              </w:rPr>
              <w:t>7. Environmental Practice</w:t>
            </w:r>
            <w:r>
              <w:rPr>
                <w:noProof/>
                <w:webHidden/>
              </w:rPr>
              <w:tab/>
            </w:r>
            <w:r>
              <w:rPr>
                <w:noProof/>
                <w:webHidden/>
              </w:rPr>
              <w:fldChar w:fldCharType="begin"/>
            </w:r>
            <w:r>
              <w:rPr>
                <w:noProof/>
                <w:webHidden/>
              </w:rPr>
              <w:instrText xml:space="preserve"> PAGEREF _Toc90476287 \h </w:instrText>
            </w:r>
            <w:r>
              <w:rPr>
                <w:noProof/>
                <w:webHidden/>
              </w:rPr>
            </w:r>
            <w:r>
              <w:rPr>
                <w:noProof/>
                <w:webHidden/>
              </w:rPr>
              <w:fldChar w:fldCharType="separate"/>
            </w:r>
            <w:r>
              <w:rPr>
                <w:noProof/>
                <w:webHidden/>
              </w:rPr>
              <w:t>4</w:t>
            </w:r>
            <w:r>
              <w:rPr>
                <w:noProof/>
                <w:webHidden/>
              </w:rPr>
              <w:fldChar w:fldCharType="end"/>
            </w:r>
          </w:hyperlink>
        </w:p>
        <w:p w14:paraId="5F0459EF" w14:textId="0EC59E07" w:rsidR="00D13BFA" w:rsidRDefault="00D13BFA">
          <w:pPr>
            <w:pStyle w:val="TOC1"/>
            <w:tabs>
              <w:tab w:val="right" w:leader="dot" w:pos="9830"/>
            </w:tabs>
            <w:rPr>
              <w:rFonts w:eastAsiaTheme="minorEastAsia"/>
              <w:noProof/>
              <w:lang w:eastAsia="en-AU" w:bidi="ar-SA"/>
            </w:rPr>
          </w:pPr>
          <w:hyperlink w:anchor="_Toc90476288" w:history="1">
            <w:r w:rsidRPr="00287F23">
              <w:rPr>
                <w:rStyle w:val="Hyperlink"/>
                <w:noProof/>
              </w:rPr>
              <w:t>8. Waste Management</w:t>
            </w:r>
            <w:r>
              <w:rPr>
                <w:noProof/>
                <w:webHidden/>
              </w:rPr>
              <w:tab/>
            </w:r>
            <w:r>
              <w:rPr>
                <w:noProof/>
                <w:webHidden/>
              </w:rPr>
              <w:fldChar w:fldCharType="begin"/>
            </w:r>
            <w:r>
              <w:rPr>
                <w:noProof/>
                <w:webHidden/>
              </w:rPr>
              <w:instrText xml:space="preserve"> PAGEREF _Toc90476288 \h </w:instrText>
            </w:r>
            <w:r>
              <w:rPr>
                <w:noProof/>
                <w:webHidden/>
              </w:rPr>
            </w:r>
            <w:r>
              <w:rPr>
                <w:noProof/>
                <w:webHidden/>
              </w:rPr>
              <w:fldChar w:fldCharType="separate"/>
            </w:r>
            <w:r>
              <w:rPr>
                <w:noProof/>
                <w:webHidden/>
              </w:rPr>
              <w:t>4</w:t>
            </w:r>
            <w:r>
              <w:rPr>
                <w:noProof/>
                <w:webHidden/>
              </w:rPr>
              <w:fldChar w:fldCharType="end"/>
            </w:r>
          </w:hyperlink>
        </w:p>
        <w:p w14:paraId="44FB0AC1" w14:textId="381899FD" w:rsidR="00D13BFA" w:rsidRDefault="00D13BFA">
          <w:pPr>
            <w:pStyle w:val="TOC2"/>
            <w:tabs>
              <w:tab w:val="right" w:leader="dot" w:pos="9830"/>
            </w:tabs>
            <w:rPr>
              <w:rFonts w:eastAsiaTheme="minorEastAsia"/>
              <w:noProof/>
              <w:lang w:eastAsia="en-AU" w:bidi="ar-SA"/>
            </w:rPr>
          </w:pPr>
          <w:hyperlink w:anchor="_Toc90476289" w:history="1">
            <w:r w:rsidRPr="00287F23">
              <w:rPr>
                <w:rStyle w:val="Hyperlink"/>
                <w:noProof/>
              </w:rPr>
              <w:t>8.1 Waste Segregation Procedures</w:t>
            </w:r>
            <w:r>
              <w:rPr>
                <w:noProof/>
                <w:webHidden/>
              </w:rPr>
              <w:tab/>
            </w:r>
            <w:r>
              <w:rPr>
                <w:noProof/>
                <w:webHidden/>
              </w:rPr>
              <w:fldChar w:fldCharType="begin"/>
            </w:r>
            <w:r>
              <w:rPr>
                <w:noProof/>
                <w:webHidden/>
              </w:rPr>
              <w:instrText xml:space="preserve"> PAGEREF _Toc90476289 \h </w:instrText>
            </w:r>
            <w:r>
              <w:rPr>
                <w:noProof/>
                <w:webHidden/>
              </w:rPr>
            </w:r>
            <w:r>
              <w:rPr>
                <w:noProof/>
                <w:webHidden/>
              </w:rPr>
              <w:fldChar w:fldCharType="separate"/>
            </w:r>
            <w:r>
              <w:rPr>
                <w:noProof/>
                <w:webHidden/>
              </w:rPr>
              <w:t>4</w:t>
            </w:r>
            <w:r>
              <w:rPr>
                <w:noProof/>
                <w:webHidden/>
              </w:rPr>
              <w:fldChar w:fldCharType="end"/>
            </w:r>
          </w:hyperlink>
        </w:p>
        <w:p w14:paraId="6DD85B49" w14:textId="73C2A0FE" w:rsidR="00D13BFA" w:rsidRDefault="00D13BFA">
          <w:pPr>
            <w:pStyle w:val="TOC2"/>
            <w:tabs>
              <w:tab w:val="right" w:leader="dot" w:pos="9830"/>
            </w:tabs>
            <w:rPr>
              <w:rFonts w:eastAsiaTheme="minorEastAsia"/>
              <w:noProof/>
              <w:lang w:eastAsia="en-AU" w:bidi="ar-SA"/>
            </w:rPr>
          </w:pPr>
          <w:hyperlink w:anchor="_Toc90476290" w:history="1">
            <w:r w:rsidRPr="00287F23">
              <w:rPr>
                <w:rStyle w:val="Hyperlink"/>
                <w:noProof/>
              </w:rPr>
              <w:t>8.2 Waste Management Practice</w:t>
            </w:r>
            <w:r>
              <w:rPr>
                <w:noProof/>
                <w:webHidden/>
              </w:rPr>
              <w:tab/>
            </w:r>
            <w:r>
              <w:rPr>
                <w:noProof/>
                <w:webHidden/>
              </w:rPr>
              <w:fldChar w:fldCharType="begin"/>
            </w:r>
            <w:r>
              <w:rPr>
                <w:noProof/>
                <w:webHidden/>
              </w:rPr>
              <w:instrText xml:space="preserve"> PAGEREF _Toc90476290 \h </w:instrText>
            </w:r>
            <w:r>
              <w:rPr>
                <w:noProof/>
                <w:webHidden/>
              </w:rPr>
            </w:r>
            <w:r>
              <w:rPr>
                <w:noProof/>
                <w:webHidden/>
              </w:rPr>
              <w:fldChar w:fldCharType="separate"/>
            </w:r>
            <w:r>
              <w:rPr>
                <w:noProof/>
                <w:webHidden/>
              </w:rPr>
              <w:t>5</w:t>
            </w:r>
            <w:r>
              <w:rPr>
                <w:noProof/>
                <w:webHidden/>
              </w:rPr>
              <w:fldChar w:fldCharType="end"/>
            </w:r>
          </w:hyperlink>
        </w:p>
        <w:p w14:paraId="2033032C" w14:textId="1783ADF6" w:rsidR="00D13BFA" w:rsidRDefault="00D13BFA">
          <w:pPr>
            <w:pStyle w:val="TOC2"/>
            <w:tabs>
              <w:tab w:val="right" w:leader="dot" w:pos="9830"/>
            </w:tabs>
            <w:rPr>
              <w:rFonts w:eastAsiaTheme="minorEastAsia"/>
              <w:noProof/>
              <w:lang w:eastAsia="en-AU" w:bidi="ar-SA"/>
            </w:rPr>
          </w:pPr>
          <w:hyperlink w:anchor="_Toc90476291" w:history="1">
            <w:r w:rsidRPr="00287F23">
              <w:rPr>
                <w:rStyle w:val="Hyperlink"/>
                <w:noProof/>
              </w:rPr>
              <w:t>8.3 Material Recovery Procedures</w:t>
            </w:r>
            <w:r>
              <w:rPr>
                <w:noProof/>
                <w:webHidden/>
              </w:rPr>
              <w:tab/>
            </w:r>
            <w:r>
              <w:rPr>
                <w:noProof/>
                <w:webHidden/>
              </w:rPr>
              <w:fldChar w:fldCharType="begin"/>
            </w:r>
            <w:r>
              <w:rPr>
                <w:noProof/>
                <w:webHidden/>
              </w:rPr>
              <w:instrText xml:space="preserve"> PAGEREF _Toc90476291 \h </w:instrText>
            </w:r>
            <w:r>
              <w:rPr>
                <w:noProof/>
                <w:webHidden/>
              </w:rPr>
            </w:r>
            <w:r>
              <w:rPr>
                <w:noProof/>
                <w:webHidden/>
              </w:rPr>
              <w:fldChar w:fldCharType="separate"/>
            </w:r>
            <w:r>
              <w:rPr>
                <w:noProof/>
                <w:webHidden/>
              </w:rPr>
              <w:t>5</w:t>
            </w:r>
            <w:r>
              <w:rPr>
                <w:noProof/>
                <w:webHidden/>
              </w:rPr>
              <w:fldChar w:fldCharType="end"/>
            </w:r>
          </w:hyperlink>
        </w:p>
        <w:p w14:paraId="600D6801" w14:textId="10732DE2" w:rsidR="00D13BFA" w:rsidRDefault="00D13BFA">
          <w:pPr>
            <w:pStyle w:val="TOC2"/>
            <w:tabs>
              <w:tab w:val="right" w:leader="dot" w:pos="9830"/>
            </w:tabs>
            <w:rPr>
              <w:rFonts w:eastAsiaTheme="minorEastAsia"/>
              <w:noProof/>
              <w:lang w:eastAsia="en-AU" w:bidi="ar-SA"/>
            </w:rPr>
          </w:pPr>
          <w:hyperlink w:anchor="_Toc90476292" w:history="1">
            <w:r w:rsidRPr="00287F23">
              <w:rPr>
                <w:rStyle w:val="Hyperlink"/>
                <w:noProof/>
              </w:rPr>
              <w:t>8.4 Removal of Existing Services</w:t>
            </w:r>
            <w:r>
              <w:rPr>
                <w:noProof/>
                <w:webHidden/>
              </w:rPr>
              <w:tab/>
            </w:r>
            <w:r>
              <w:rPr>
                <w:noProof/>
                <w:webHidden/>
              </w:rPr>
              <w:fldChar w:fldCharType="begin"/>
            </w:r>
            <w:r>
              <w:rPr>
                <w:noProof/>
                <w:webHidden/>
              </w:rPr>
              <w:instrText xml:space="preserve"> PAGEREF _Toc90476292 \h </w:instrText>
            </w:r>
            <w:r>
              <w:rPr>
                <w:noProof/>
                <w:webHidden/>
              </w:rPr>
            </w:r>
            <w:r>
              <w:rPr>
                <w:noProof/>
                <w:webHidden/>
              </w:rPr>
              <w:fldChar w:fldCharType="separate"/>
            </w:r>
            <w:r>
              <w:rPr>
                <w:noProof/>
                <w:webHidden/>
              </w:rPr>
              <w:t>5</w:t>
            </w:r>
            <w:r>
              <w:rPr>
                <w:noProof/>
                <w:webHidden/>
              </w:rPr>
              <w:fldChar w:fldCharType="end"/>
            </w:r>
          </w:hyperlink>
        </w:p>
        <w:p w14:paraId="7D5BD0F7" w14:textId="76B4BC4B" w:rsidR="00D13BFA" w:rsidRDefault="00D13BFA">
          <w:pPr>
            <w:pStyle w:val="TOC2"/>
            <w:tabs>
              <w:tab w:val="right" w:leader="dot" w:pos="9830"/>
            </w:tabs>
            <w:rPr>
              <w:rFonts w:eastAsiaTheme="minorEastAsia"/>
              <w:noProof/>
              <w:lang w:eastAsia="en-AU" w:bidi="ar-SA"/>
            </w:rPr>
          </w:pPr>
          <w:hyperlink w:anchor="_Toc90476293" w:history="1">
            <w:r w:rsidRPr="00287F23">
              <w:rPr>
                <w:rStyle w:val="Hyperlink"/>
                <w:noProof/>
              </w:rPr>
              <w:t>8.5 Removal of Common Hazardous Materials</w:t>
            </w:r>
            <w:r>
              <w:rPr>
                <w:noProof/>
                <w:webHidden/>
              </w:rPr>
              <w:tab/>
            </w:r>
            <w:r>
              <w:rPr>
                <w:noProof/>
                <w:webHidden/>
              </w:rPr>
              <w:fldChar w:fldCharType="begin"/>
            </w:r>
            <w:r>
              <w:rPr>
                <w:noProof/>
                <w:webHidden/>
              </w:rPr>
              <w:instrText xml:space="preserve"> PAGEREF _Toc90476293 \h </w:instrText>
            </w:r>
            <w:r>
              <w:rPr>
                <w:noProof/>
                <w:webHidden/>
              </w:rPr>
            </w:r>
            <w:r>
              <w:rPr>
                <w:noProof/>
                <w:webHidden/>
              </w:rPr>
              <w:fldChar w:fldCharType="separate"/>
            </w:r>
            <w:r>
              <w:rPr>
                <w:noProof/>
                <w:webHidden/>
              </w:rPr>
              <w:t>7</w:t>
            </w:r>
            <w:r>
              <w:rPr>
                <w:noProof/>
                <w:webHidden/>
              </w:rPr>
              <w:fldChar w:fldCharType="end"/>
            </w:r>
          </w:hyperlink>
        </w:p>
        <w:p w14:paraId="466C956E" w14:textId="03212E7E" w:rsidR="00D13BFA" w:rsidRDefault="00D13BFA">
          <w:pPr>
            <w:pStyle w:val="TOC1"/>
            <w:tabs>
              <w:tab w:val="right" w:leader="dot" w:pos="9830"/>
            </w:tabs>
            <w:rPr>
              <w:rFonts w:eastAsiaTheme="minorEastAsia"/>
              <w:noProof/>
              <w:lang w:eastAsia="en-AU" w:bidi="ar-SA"/>
            </w:rPr>
          </w:pPr>
          <w:hyperlink w:anchor="_Toc90476294" w:history="1">
            <w:r w:rsidRPr="00287F23">
              <w:rPr>
                <w:rStyle w:val="Hyperlink"/>
                <w:noProof/>
              </w:rPr>
              <w:t>9. Monitoring</w:t>
            </w:r>
            <w:r>
              <w:rPr>
                <w:noProof/>
                <w:webHidden/>
              </w:rPr>
              <w:tab/>
            </w:r>
            <w:r>
              <w:rPr>
                <w:noProof/>
                <w:webHidden/>
              </w:rPr>
              <w:fldChar w:fldCharType="begin"/>
            </w:r>
            <w:r>
              <w:rPr>
                <w:noProof/>
                <w:webHidden/>
              </w:rPr>
              <w:instrText xml:space="preserve"> PAGEREF _Toc90476294 \h </w:instrText>
            </w:r>
            <w:r>
              <w:rPr>
                <w:noProof/>
                <w:webHidden/>
              </w:rPr>
            </w:r>
            <w:r>
              <w:rPr>
                <w:noProof/>
                <w:webHidden/>
              </w:rPr>
              <w:fldChar w:fldCharType="separate"/>
            </w:r>
            <w:r>
              <w:rPr>
                <w:noProof/>
                <w:webHidden/>
              </w:rPr>
              <w:t>7</w:t>
            </w:r>
            <w:r>
              <w:rPr>
                <w:noProof/>
                <w:webHidden/>
              </w:rPr>
              <w:fldChar w:fldCharType="end"/>
            </w:r>
          </w:hyperlink>
        </w:p>
        <w:p w14:paraId="4EAD86FC" w14:textId="29418F19" w:rsidR="00D13BFA" w:rsidRDefault="00D13BFA">
          <w:pPr>
            <w:pStyle w:val="TOC1"/>
            <w:tabs>
              <w:tab w:val="right" w:leader="dot" w:pos="9830"/>
            </w:tabs>
            <w:rPr>
              <w:rFonts w:eastAsiaTheme="minorEastAsia"/>
              <w:noProof/>
              <w:lang w:eastAsia="en-AU" w:bidi="ar-SA"/>
            </w:rPr>
          </w:pPr>
          <w:hyperlink w:anchor="_Toc90476295" w:history="1">
            <w:r w:rsidRPr="00287F23">
              <w:rPr>
                <w:rStyle w:val="Hyperlink"/>
                <w:noProof/>
              </w:rPr>
              <w:t>10. Contact</w:t>
            </w:r>
            <w:r>
              <w:rPr>
                <w:noProof/>
                <w:webHidden/>
              </w:rPr>
              <w:tab/>
            </w:r>
            <w:r>
              <w:rPr>
                <w:noProof/>
                <w:webHidden/>
              </w:rPr>
              <w:fldChar w:fldCharType="begin"/>
            </w:r>
            <w:r>
              <w:rPr>
                <w:noProof/>
                <w:webHidden/>
              </w:rPr>
              <w:instrText xml:space="preserve"> PAGEREF _Toc90476295 \h </w:instrText>
            </w:r>
            <w:r>
              <w:rPr>
                <w:noProof/>
                <w:webHidden/>
              </w:rPr>
            </w:r>
            <w:r>
              <w:rPr>
                <w:noProof/>
                <w:webHidden/>
              </w:rPr>
              <w:fldChar w:fldCharType="separate"/>
            </w:r>
            <w:r>
              <w:rPr>
                <w:noProof/>
                <w:webHidden/>
              </w:rPr>
              <w:t>8</w:t>
            </w:r>
            <w:r>
              <w:rPr>
                <w:noProof/>
                <w:webHidden/>
              </w:rPr>
              <w:fldChar w:fldCharType="end"/>
            </w:r>
          </w:hyperlink>
        </w:p>
        <w:p w14:paraId="5D7A36CD" w14:textId="72204C35" w:rsidR="00EE0692" w:rsidRPr="0042488D" w:rsidRDefault="00EE0692">
          <w:pPr>
            <w:rPr>
              <w:rFonts w:ascii="Simplon Norm" w:hAnsi="Simplon Norm"/>
            </w:rPr>
          </w:pPr>
          <w:r w:rsidRPr="0042488D">
            <w:rPr>
              <w:rFonts w:ascii="Simplon Norm" w:hAnsi="Simplon Norm"/>
              <w:b/>
              <w:bCs/>
              <w:noProof/>
            </w:rPr>
            <w:fldChar w:fldCharType="end"/>
          </w:r>
        </w:p>
      </w:sdtContent>
    </w:sdt>
    <w:p w14:paraId="3A6B41BD" w14:textId="47BB45DD" w:rsidR="00EE0692" w:rsidRPr="0042488D" w:rsidRDefault="00EE0692">
      <w:pPr>
        <w:spacing w:after="200" w:line="276" w:lineRule="auto"/>
        <w:rPr>
          <w:rFonts w:ascii="Simplon Norm" w:eastAsiaTheme="minorEastAsia" w:hAnsi="Simplon Norm" w:cstheme="minorHAnsi"/>
          <w:sz w:val="28"/>
          <w:szCs w:val="20"/>
          <w:lang w:val="en-US" w:bidi="en-US"/>
        </w:rPr>
      </w:pPr>
      <w:bookmarkStart w:id="2" w:name="_Toc73944837"/>
      <w:r w:rsidRPr="0042488D">
        <w:rPr>
          <w:rFonts w:ascii="Simplon Norm" w:hAnsi="Simplon Norm" w:cstheme="minorHAnsi"/>
        </w:rPr>
        <w:br w:type="page"/>
      </w:r>
    </w:p>
    <w:p w14:paraId="37BEC19D" w14:textId="43AC0C93" w:rsidR="00D707DF" w:rsidRPr="0042488D" w:rsidRDefault="00D707DF" w:rsidP="00D80FA0">
      <w:pPr>
        <w:pStyle w:val="OChead1"/>
      </w:pPr>
      <w:bookmarkStart w:id="3" w:name="_Toc90476281"/>
      <w:r w:rsidRPr="0042488D">
        <w:lastRenderedPageBreak/>
        <w:t>1</w:t>
      </w:r>
      <w:r w:rsidR="001C78DE" w:rsidRPr="0042488D">
        <w:t>.</w:t>
      </w:r>
      <w:r w:rsidRPr="0042488D">
        <w:t xml:space="preserve"> Policy </w:t>
      </w:r>
      <w:r w:rsidR="0027618F" w:rsidRPr="0042488D">
        <w:t xml:space="preserve">and Procedure </w:t>
      </w:r>
      <w:r w:rsidRPr="0042488D">
        <w:t>Statement</w:t>
      </w:r>
      <w:bookmarkEnd w:id="2"/>
      <w:bookmarkEnd w:id="3"/>
    </w:p>
    <w:p w14:paraId="7506C690" w14:textId="374B17AC" w:rsidR="0027618F" w:rsidRPr="0042488D" w:rsidRDefault="0027618F" w:rsidP="00D707DF">
      <w:pPr>
        <w:pStyle w:val="BodyText"/>
        <w:rPr>
          <w:rFonts w:ascii="Simplon Norm" w:hAnsi="Simplon Norm"/>
          <w:b/>
          <w:bCs/>
        </w:rPr>
      </w:pPr>
      <w:r w:rsidRPr="0042488D">
        <w:rPr>
          <w:rFonts w:ascii="Simplon Norm" w:hAnsi="Simplon Norm"/>
          <w:b/>
          <w:bCs/>
        </w:rPr>
        <w:t>Policy Statement</w:t>
      </w:r>
    </w:p>
    <w:p w14:paraId="6806BB60" w14:textId="11F2F0F5" w:rsidR="001A2927" w:rsidRPr="0042488D" w:rsidRDefault="001A2927" w:rsidP="001A2927">
      <w:pPr>
        <w:pStyle w:val="BodyText"/>
        <w:spacing w:before="177" w:line="276" w:lineRule="auto"/>
        <w:ind w:right="601"/>
        <w:jc w:val="both"/>
        <w:rPr>
          <w:rFonts w:ascii="Simplon Norm" w:hAnsi="Simplon Norm"/>
        </w:rPr>
      </w:pPr>
      <w:r w:rsidRPr="0042488D">
        <w:rPr>
          <w:rFonts w:ascii="Simplon Norm" w:hAnsi="Simplon Norm"/>
        </w:rPr>
        <w:t>UP Building and Construction Pty Ltd is committed to maintaining an environment-friendly and</w:t>
      </w:r>
      <w:r w:rsidRPr="0042488D">
        <w:rPr>
          <w:rFonts w:ascii="Simplon Norm" w:hAnsi="Simplon Norm"/>
          <w:spacing w:val="-47"/>
        </w:rPr>
        <w:t xml:space="preserve"> </w:t>
      </w:r>
      <w:r w:rsidRPr="0042488D">
        <w:rPr>
          <w:rFonts w:ascii="Simplon Norm" w:hAnsi="Simplon Norm"/>
        </w:rPr>
        <w:t>ecologically responsible organisation through the implementation of sustainable, efficient, and</w:t>
      </w:r>
      <w:r w:rsidRPr="0042488D">
        <w:rPr>
          <w:rFonts w:ascii="Simplon Norm" w:hAnsi="Simplon Norm"/>
          <w:spacing w:val="-47"/>
        </w:rPr>
        <w:t xml:space="preserve"> </w:t>
      </w:r>
      <w:r w:rsidRPr="0042488D">
        <w:rPr>
          <w:rFonts w:ascii="Simplon Norm" w:hAnsi="Simplon Norm"/>
        </w:rPr>
        <w:t>practical waste</w:t>
      </w:r>
      <w:r w:rsidRPr="0042488D">
        <w:rPr>
          <w:rFonts w:ascii="Simplon Norm" w:hAnsi="Simplon Norm"/>
          <w:spacing w:val="-1"/>
        </w:rPr>
        <w:t xml:space="preserve"> </w:t>
      </w:r>
      <w:r w:rsidRPr="0042488D">
        <w:rPr>
          <w:rFonts w:ascii="Simplon Norm" w:hAnsi="Simplon Norm"/>
        </w:rPr>
        <w:t>management efforts.</w:t>
      </w:r>
    </w:p>
    <w:p w14:paraId="301293D0" w14:textId="77777777" w:rsidR="001779C6" w:rsidRPr="0042488D" w:rsidRDefault="001779C6" w:rsidP="001A2927">
      <w:pPr>
        <w:pStyle w:val="BodyText"/>
        <w:spacing w:before="177" w:line="276" w:lineRule="auto"/>
        <w:ind w:right="601"/>
        <w:jc w:val="both"/>
        <w:rPr>
          <w:rFonts w:ascii="Simplon Norm" w:hAnsi="Simplon Norm"/>
        </w:rPr>
      </w:pPr>
    </w:p>
    <w:p w14:paraId="37474B86" w14:textId="3108DFA7" w:rsidR="0027618F" w:rsidRPr="0042488D" w:rsidRDefault="0027618F" w:rsidP="00D707DF">
      <w:pPr>
        <w:pStyle w:val="BodyText"/>
        <w:rPr>
          <w:rFonts w:ascii="Simplon Norm" w:hAnsi="Simplon Norm"/>
          <w:b/>
          <w:bCs/>
        </w:rPr>
      </w:pPr>
      <w:r w:rsidRPr="0042488D">
        <w:rPr>
          <w:rFonts w:ascii="Simplon Norm" w:hAnsi="Simplon Norm"/>
          <w:b/>
          <w:bCs/>
        </w:rPr>
        <w:t>Procedure Statement</w:t>
      </w:r>
    </w:p>
    <w:p w14:paraId="0C79B22F" w14:textId="7DC0E7B7" w:rsidR="009213ED" w:rsidRPr="0042488D" w:rsidRDefault="009213ED" w:rsidP="009213ED">
      <w:pPr>
        <w:pStyle w:val="BodyText"/>
        <w:spacing w:line="276" w:lineRule="auto"/>
        <w:ind w:right="155"/>
        <w:rPr>
          <w:rFonts w:ascii="Simplon Norm" w:hAnsi="Simplon Norm"/>
        </w:rPr>
      </w:pPr>
      <w:r w:rsidRPr="0042488D">
        <w:rPr>
          <w:rFonts w:ascii="Simplon Norm" w:hAnsi="Simplon Norm"/>
        </w:rPr>
        <w:t>To achieve this, management has implemented and will maintain waste management procedures</w:t>
      </w:r>
      <w:r w:rsidRPr="0042488D">
        <w:rPr>
          <w:rFonts w:ascii="Simplon Norm" w:hAnsi="Simplon Norm"/>
          <w:spacing w:val="1"/>
        </w:rPr>
        <w:t xml:space="preserve"> </w:t>
      </w:r>
      <w:r w:rsidRPr="0042488D">
        <w:rPr>
          <w:rFonts w:ascii="Simplon Norm" w:hAnsi="Simplon Norm"/>
        </w:rPr>
        <w:t>that reflect best practices and comply with legal requirements relevant to environmental protection</w:t>
      </w:r>
      <w:r w:rsidR="00DE45D5">
        <w:rPr>
          <w:rFonts w:ascii="Simplon Norm" w:hAnsi="Simplon Norm"/>
        </w:rPr>
        <w:t xml:space="preserve"> </w:t>
      </w:r>
      <w:r w:rsidRPr="0042488D">
        <w:rPr>
          <w:rFonts w:ascii="Simplon Norm" w:hAnsi="Simplon Norm"/>
          <w:spacing w:val="-47"/>
        </w:rPr>
        <w:t xml:space="preserve"> </w:t>
      </w:r>
      <w:r w:rsidR="00DE45D5">
        <w:rPr>
          <w:rFonts w:ascii="Simplon Norm" w:hAnsi="Simplon Norm"/>
          <w:spacing w:val="-47"/>
        </w:rPr>
        <w:t xml:space="preserve">  </w:t>
      </w:r>
      <w:r w:rsidRPr="0042488D">
        <w:rPr>
          <w:rFonts w:ascii="Simplon Norm" w:hAnsi="Simplon Norm"/>
        </w:rPr>
        <w:t>and</w:t>
      </w:r>
      <w:r w:rsidRPr="0042488D">
        <w:rPr>
          <w:rFonts w:ascii="Simplon Norm" w:hAnsi="Simplon Norm"/>
          <w:spacing w:val="-2"/>
        </w:rPr>
        <w:t xml:space="preserve"> </w:t>
      </w:r>
      <w:r w:rsidRPr="0042488D">
        <w:rPr>
          <w:rFonts w:ascii="Simplon Norm" w:hAnsi="Simplon Norm"/>
        </w:rPr>
        <w:t>sustainability.</w:t>
      </w:r>
    </w:p>
    <w:p w14:paraId="33B573DD" w14:textId="77777777" w:rsidR="009213ED" w:rsidRPr="0042488D" w:rsidRDefault="009213ED" w:rsidP="009213ED">
      <w:pPr>
        <w:pStyle w:val="BodyText"/>
        <w:spacing w:before="121"/>
        <w:rPr>
          <w:rFonts w:ascii="Simplon Norm" w:hAnsi="Simplon Norm"/>
        </w:rPr>
      </w:pPr>
      <w:r w:rsidRPr="0042488D">
        <w:rPr>
          <w:rFonts w:ascii="Simplon Norm" w:hAnsi="Simplon Norm"/>
        </w:rPr>
        <w:t>The</w:t>
      </w:r>
      <w:r w:rsidRPr="0042488D">
        <w:rPr>
          <w:rFonts w:ascii="Simplon Norm" w:hAnsi="Simplon Norm"/>
          <w:spacing w:val="-2"/>
        </w:rPr>
        <w:t xml:space="preserve"> </w:t>
      </w:r>
      <w:r w:rsidRPr="0042488D">
        <w:rPr>
          <w:rFonts w:ascii="Simplon Norm" w:hAnsi="Simplon Norm"/>
        </w:rPr>
        <w:t>site</w:t>
      </w:r>
      <w:r w:rsidRPr="0042488D">
        <w:rPr>
          <w:rFonts w:ascii="Simplon Norm" w:hAnsi="Simplon Norm"/>
          <w:spacing w:val="-3"/>
        </w:rPr>
        <w:t xml:space="preserve"> </w:t>
      </w:r>
      <w:r w:rsidRPr="0042488D">
        <w:rPr>
          <w:rFonts w:ascii="Simplon Norm" w:hAnsi="Simplon Norm"/>
        </w:rPr>
        <w:t>manager</w:t>
      </w:r>
      <w:r w:rsidRPr="0042488D">
        <w:rPr>
          <w:rFonts w:ascii="Simplon Norm" w:hAnsi="Simplon Norm"/>
          <w:spacing w:val="-3"/>
        </w:rPr>
        <w:t xml:space="preserve"> </w:t>
      </w:r>
      <w:r w:rsidRPr="0042488D">
        <w:rPr>
          <w:rFonts w:ascii="Simplon Norm" w:hAnsi="Simplon Norm"/>
        </w:rPr>
        <w:t>will</w:t>
      </w:r>
      <w:r w:rsidRPr="0042488D">
        <w:rPr>
          <w:rFonts w:ascii="Simplon Norm" w:hAnsi="Simplon Norm"/>
          <w:spacing w:val="-1"/>
        </w:rPr>
        <w:t xml:space="preserve"> </w:t>
      </w:r>
      <w:r w:rsidRPr="0042488D">
        <w:rPr>
          <w:rFonts w:ascii="Simplon Norm" w:hAnsi="Simplon Norm"/>
        </w:rPr>
        <w:t>be</w:t>
      </w:r>
      <w:r w:rsidRPr="0042488D">
        <w:rPr>
          <w:rFonts w:ascii="Simplon Norm" w:hAnsi="Simplon Norm"/>
          <w:spacing w:val="-1"/>
        </w:rPr>
        <w:t xml:space="preserve"> </w:t>
      </w:r>
      <w:r w:rsidRPr="0042488D">
        <w:rPr>
          <w:rFonts w:ascii="Simplon Norm" w:hAnsi="Simplon Norm"/>
        </w:rPr>
        <w:t>responsible</w:t>
      </w:r>
      <w:r w:rsidRPr="0042488D">
        <w:rPr>
          <w:rFonts w:ascii="Simplon Norm" w:hAnsi="Simplon Norm"/>
          <w:spacing w:val="-1"/>
        </w:rPr>
        <w:t xml:space="preserve"> </w:t>
      </w:r>
      <w:r w:rsidRPr="0042488D">
        <w:rPr>
          <w:rFonts w:ascii="Simplon Norm" w:hAnsi="Simplon Norm"/>
        </w:rPr>
        <w:t>for</w:t>
      </w:r>
      <w:r w:rsidRPr="0042488D">
        <w:rPr>
          <w:rFonts w:ascii="Simplon Norm" w:hAnsi="Simplon Norm"/>
          <w:spacing w:val="1"/>
        </w:rPr>
        <w:t xml:space="preserve"> </w:t>
      </w:r>
      <w:r w:rsidRPr="0042488D">
        <w:rPr>
          <w:rFonts w:ascii="Simplon Norm" w:hAnsi="Simplon Norm"/>
        </w:rPr>
        <w:t>ensuring</w:t>
      </w:r>
      <w:r w:rsidRPr="0042488D">
        <w:rPr>
          <w:rFonts w:ascii="Simplon Norm" w:hAnsi="Simplon Norm"/>
          <w:spacing w:val="-3"/>
        </w:rPr>
        <w:t xml:space="preserve"> </w:t>
      </w:r>
      <w:r w:rsidRPr="0042488D">
        <w:rPr>
          <w:rFonts w:ascii="Simplon Norm" w:hAnsi="Simplon Norm"/>
        </w:rPr>
        <w:t>the</w:t>
      </w:r>
      <w:r w:rsidRPr="0042488D">
        <w:rPr>
          <w:rFonts w:ascii="Simplon Norm" w:hAnsi="Simplon Norm"/>
          <w:spacing w:val="-3"/>
        </w:rPr>
        <w:t xml:space="preserve"> </w:t>
      </w:r>
      <w:r w:rsidRPr="0042488D">
        <w:rPr>
          <w:rFonts w:ascii="Simplon Norm" w:hAnsi="Simplon Norm"/>
        </w:rPr>
        <w:t>enforcement</w:t>
      </w:r>
      <w:r w:rsidRPr="0042488D">
        <w:rPr>
          <w:rFonts w:ascii="Simplon Norm" w:hAnsi="Simplon Norm"/>
          <w:spacing w:val="-4"/>
        </w:rPr>
        <w:t xml:space="preserve"> </w:t>
      </w:r>
      <w:r w:rsidRPr="0042488D">
        <w:rPr>
          <w:rFonts w:ascii="Simplon Norm" w:hAnsi="Simplon Norm"/>
        </w:rPr>
        <w:t>of</w:t>
      </w:r>
      <w:r w:rsidRPr="0042488D">
        <w:rPr>
          <w:rFonts w:ascii="Simplon Norm" w:hAnsi="Simplon Norm"/>
          <w:spacing w:val="-1"/>
        </w:rPr>
        <w:t xml:space="preserve"> </w:t>
      </w:r>
      <w:r w:rsidRPr="0042488D">
        <w:rPr>
          <w:rFonts w:ascii="Simplon Norm" w:hAnsi="Simplon Norm"/>
        </w:rPr>
        <w:t>the procedures</w:t>
      </w:r>
      <w:r w:rsidRPr="0042488D">
        <w:rPr>
          <w:rFonts w:ascii="Simplon Norm" w:hAnsi="Simplon Norm"/>
          <w:spacing w:val="-1"/>
        </w:rPr>
        <w:t xml:space="preserve"> </w:t>
      </w:r>
      <w:r w:rsidRPr="0042488D">
        <w:rPr>
          <w:rFonts w:ascii="Simplon Norm" w:hAnsi="Simplon Norm"/>
        </w:rPr>
        <w:t>in</w:t>
      </w:r>
      <w:r w:rsidRPr="0042488D">
        <w:rPr>
          <w:rFonts w:ascii="Simplon Norm" w:hAnsi="Simplon Norm"/>
          <w:spacing w:val="-3"/>
        </w:rPr>
        <w:t xml:space="preserve"> </w:t>
      </w:r>
      <w:r w:rsidRPr="0042488D">
        <w:rPr>
          <w:rFonts w:ascii="Simplon Norm" w:hAnsi="Simplon Norm"/>
        </w:rPr>
        <w:t>this</w:t>
      </w:r>
      <w:r w:rsidRPr="0042488D">
        <w:rPr>
          <w:rFonts w:ascii="Simplon Norm" w:hAnsi="Simplon Norm"/>
          <w:spacing w:val="-2"/>
        </w:rPr>
        <w:t xml:space="preserve"> </w:t>
      </w:r>
      <w:r w:rsidRPr="0042488D">
        <w:rPr>
          <w:rFonts w:ascii="Simplon Norm" w:hAnsi="Simplon Norm"/>
        </w:rPr>
        <w:t>policy.</w:t>
      </w:r>
    </w:p>
    <w:p w14:paraId="737DC7D9" w14:textId="77777777" w:rsidR="00D707DF" w:rsidRPr="0042488D" w:rsidRDefault="00D707DF" w:rsidP="00D707DF">
      <w:pPr>
        <w:rPr>
          <w:rFonts w:ascii="Simplon Norm" w:hAnsi="Simplon Norm" w:cstheme="minorHAnsi"/>
        </w:rPr>
      </w:pPr>
    </w:p>
    <w:p w14:paraId="3B68D342" w14:textId="51FFF587" w:rsidR="00D707DF" w:rsidRPr="0042488D" w:rsidRDefault="00D707DF" w:rsidP="00D80FA0">
      <w:pPr>
        <w:pStyle w:val="OChead1"/>
      </w:pPr>
      <w:bookmarkStart w:id="4" w:name="_Toc73944838"/>
      <w:bookmarkStart w:id="5" w:name="_Toc90476282"/>
      <w:r w:rsidRPr="0042488D">
        <w:t>2</w:t>
      </w:r>
      <w:r w:rsidR="001C78DE" w:rsidRPr="0042488D">
        <w:t>.</w:t>
      </w:r>
      <w:r w:rsidRPr="0042488D">
        <w:t xml:space="preserve"> Scope</w:t>
      </w:r>
      <w:bookmarkEnd w:id="4"/>
      <w:bookmarkEnd w:id="5"/>
      <w:r w:rsidRPr="0042488D">
        <w:t xml:space="preserve"> </w:t>
      </w:r>
    </w:p>
    <w:p w14:paraId="3BB8150D" w14:textId="7EDD550C" w:rsidR="00D707DF" w:rsidRPr="0042488D" w:rsidRDefault="00D707DF" w:rsidP="00D707DF">
      <w:pPr>
        <w:pStyle w:val="BodyText"/>
        <w:rPr>
          <w:rFonts w:ascii="Simplon Norm" w:hAnsi="Simplon Norm"/>
        </w:rPr>
      </w:pPr>
      <w:r w:rsidRPr="0042488D">
        <w:rPr>
          <w:rFonts w:ascii="Simplon Norm" w:hAnsi="Simplon Norm"/>
        </w:rPr>
        <w:t xml:space="preserve">This </w:t>
      </w:r>
      <w:r w:rsidR="00EF01EB" w:rsidRPr="0042488D">
        <w:rPr>
          <w:rFonts w:ascii="Simplon Norm" w:hAnsi="Simplon Norm"/>
        </w:rPr>
        <w:t>document</w:t>
      </w:r>
      <w:r w:rsidRPr="0042488D">
        <w:rPr>
          <w:rFonts w:ascii="Simplon Norm" w:hAnsi="Simplon Norm"/>
        </w:rPr>
        <w:t xml:space="preserve"> sets out the </w:t>
      </w:r>
      <w:r w:rsidR="00EF01EB" w:rsidRPr="0042488D">
        <w:rPr>
          <w:rFonts w:ascii="Simplon Norm" w:hAnsi="Simplon Norm"/>
        </w:rPr>
        <w:t xml:space="preserve">waste management procedures </w:t>
      </w:r>
      <w:r w:rsidRPr="0042488D">
        <w:rPr>
          <w:rFonts w:ascii="Simplon Norm" w:hAnsi="Simplon Norm"/>
        </w:rPr>
        <w:t xml:space="preserve">to be followed </w:t>
      </w:r>
      <w:r w:rsidR="00EF01EB" w:rsidRPr="0042488D">
        <w:rPr>
          <w:rFonts w:ascii="Simplon Norm" w:hAnsi="Simplon Norm"/>
        </w:rPr>
        <w:t xml:space="preserve">on all </w:t>
      </w:r>
      <w:r w:rsidRPr="0042488D">
        <w:rPr>
          <w:rFonts w:ascii="Simplon Norm" w:hAnsi="Simplon Norm"/>
        </w:rPr>
        <w:t>UP Building and Construction</w:t>
      </w:r>
      <w:r w:rsidR="00EF01EB" w:rsidRPr="0042488D">
        <w:rPr>
          <w:rFonts w:ascii="Simplon Norm" w:hAnsi="Simplon Norm"/>
        </w:rPr>
        <w:t xml:space="preserve"> sites</w:t>
      </w:r>
      <w:r w:rsidRPr="0042488D">
        <w:rPr>
          <w:rFonts w:ascii="Simplon Norm" w:hAnsi="Simplon Norm"/>
        </w:rPr>
        <w:t>.</w:t>
      </w:r>
    </w:p>
    <w:p w14:paraId="200C7595" w14:textId="77777777" w:rsidR="00D707DF" w:rsidRPr="0042488D" w:rsidRDefault="00D707DF" w:rsidP="00D707DF">
      <w:pPr>
        <w:rPr>
          <w:rFonts w:ascii="Simplon Norm" w:hAnsi="Simplon Norm" w:cstheme="minorHAnsi"/>
        </w:rPr>
      </w:pPr>
    </w:p>
    <w:p w14:paraId="19079126" w14:textId="637B1FEC" w:rsidR="00D707DF" w:rsidRPr="0042488D" w:rsidRDefault="00D707DF" w:rsidP="00D80FA0">
      <w:pPr>
        <w:pStyle w:val="OChead1"/>
      </w:pPr>
      <w:bookmarkStart w:id="6" w:name="_Toc73944839"/>
      <w:bookmarkStart w:id="7" w:name="_Toc90476283"/>
      <w:r w:rsidRPr="0042488D">
        <w:t>3</w:t>
      </w:r>
      <w:r w:rsidR="001C78DE" w:rsidRPr="0042488D">
        <w:t>.</w:t>
      </w:r>
      <w:r w:rsidRPr="0042488D">
        <w:t xml:space="preserve"> Policy Compliance</w:t>
      </w:r>
      <w:bookmarkEnd w:id="6"/>
      <w:bookmarkEnd w:id="7"/>
      <w:r w:rsidRPr="0042488D">
        <w:t xml:space="preserve"> </w:t>
      </w:r>
    </w:p>
    <w:tbl>
      <w:tblPr>
        <w:tblStyle w:val="TableGrid"/>
        <w:tblW w:w="0" w:type="auto"/>
        <w:tblLook w:val="04A0" w:firstRow="1" w:lastRow="0" w:firstColumn="1" w:lastColumn="0" w:noHBand="0" w:noVBand="1"/>
      </w:tblPr>
      <w:tblGrid>
        <w:gridCol w:w="2190"/>
        <w:gridCol w:w="4049"/>
        <w:gridCol w:w="1520"/>
        <w:gridCol w:w="2071"/>
      </w:tblGrid>
      <w:tr w:rsidR="00D707DF" w:rsidRPr="0042488D" w14:paraId="1A99651C" w14:textId="77777777" w:rsidTr="003D60EE">
        <w:tc>
          <w:tcPr>
            <w:tcW w:w="10230" w:type="dxa"/>
            <w:gridSpan w:val="4"/>
            <w:shd w:val="clear" w:color="auto" w:fill="EBF0F9"/>
            <w:vAlign w:val="center"/>
          </w:tcPr>
          <w:p w14:paraId="5258253D" w14:textId="77777777" w:rsidR="00D707DF" w:rsidRPr="0042488D" w:rsidRDefault="00D707DF" w:rsidP="00E50D99">
            <w:pPr>
              <w:pStyle w:val="BodyText"/>
              <w:spacing w:before="120" w:line="240" w:lineRule="auto"/>
              <w:jc w:val="center"/>
              <w:rPr>
                <w:rFonts w:ascii="Simplon Norm" w:hAnsi="Simplon Norm" w:cstheme="minorHAnsi"/>
                <w:b/>
                <w:bCs/>
                <w:sz w:val="24"/>
                <w:szCs w:val="24"/>
              </w:rPr>
            </w:pPr>
            <w:r w:rsidRPr="0042488D">
              <w:rPr>
                <w:rFonts w:ascii="Simplon Norm" w:hAnsi="Simplon Norm" w:cstheme="minorHAnsi"/>
                <w:b/>
                <w:bCs/>
                <w:sz w:val="24"/>
                <w:szCs w:val="24"/>
              </w:rPr>
              <w:t>POLICY DETAILS</w:t>
            </w:r>
          </w:p>
        </w:tc>
      </w:tr>
      <w:tr w:rsidR="00D707DF" w:rsidRPr="0042488D" w14:paraId="038B0BD7" w14:textId="77777777" w:rsidTr="003D60EE">
        <w:tc>
          <w:tcPr>
            <w:tcW w:w="2263" w:type="dxa"/>
            <w:shd w:val="clear" w:color="auto" w:fill="EBF0F9"/>
            <w:vAlign w:val="center"/>
          </w:tcPr>
          <w:p w14:paraId="09C8B5BF" w14:textId="77777777" w:rsidR="00D707DF" w:rsidRPr="0042488D" w:rsidRDefault="00D707DF" w:rsidP="00E50D99">
            <w:pPr>
              <w:pStyle w:val="BodyText"/>
              <w:spacing w:before="120" w:line="240" w:lineRule="auto"/>
              <w:rPr>
                <w:rFonts w:ascii="Simplon Norm" w:hAnsi="Simplon Norm" w:cstheme="minorHAnsi"/>
                <w:b/>
                <w:bCs/>
                <w:sz w:val="20"/>
                <w:szCs w:val="20"/>
              </w:rPr>
            </w:pPr>
            <w:r w:rsidRPr="0042488D">
              <w:rPr>
                <w:rFonts w:ascii="Simplon Norm" w:hAnsi="Simplon Norm" w:cstheme="minorHAnsi"/>
                <w:b/>
                <w:bCs/>
                <w:sz w:val="20"/>
                <w:szCs w:val="20"/>
              </w:rPr>
              <w:t>Policy Name</w:t>
            </w:r>
          </w:p>
        </w:tc>
        <w:tc>
          <w:tcPr>
            <w:tcW w:w="7967" w:type="dxa"/>
            <w:gridSpan w:val="3"/>
            <w:vAlign w:val="center"/>
          </w:tcPr>
          <w:p w14:paraId="73F11A4E" w14:textId="78F967DD" w:rsidR="00D707DF" w:rsidRPr="0042488D" w:rsidRDefault="00445CE2" w:rsidP="003D60EE">
            <w:pPr>
              <w:pStyle w:val="BodyText"/>
              <w:spacing w:before="120" w:line="240" w:lineRule="auto"/>
              <w:rPr>
                <w:rFonts w:ascii="Simplon Norm" w:hAnsi="Simplon Norm"/>
                <w:sz w:val="20"/>
                <w:szCs w:val="20"/>
              </w:rPr>
            </w:pPr>
            <w:r>
              <w:rPr>
                <w:rFonts w:ascii="Simplon Norm" w:hAnsi="Simplon Norm"/>
                <w:sz w:val="20"/>
                <w:szCs w:val="20"/>
              </w:rPr>
              <w:t xml:space="preserve">Environmental and </w:t>
            </w:r>
            <w:r w:rsidR="35F9DE61" w:rsidRPr="0042488D">
              <w:rPr>
                <w:rFonts w:ascii="Simplon Norm" w:hAnsi="Simplon Norm"/>
                <w:sz w:val="20"/>
                <w:szCs w:val="20"/>
              </w:rPr>
              <w:t>Waste Management Policy and Procedure</w:t>
            </w:r>
            <w:r w:rsidR="00EF5E15" w:rsidRPr="0042488D">
              <w:rPr>
                <w:rFonts w:ascii="Simplon Norm" w:hAnsi="Simplon Norm"/>
                <w:sz w:val="20"/>
                <w:szCs w:val="20"/>
              </w:rPr>
              <w:t>s</w:t>
            </w:r>
          </w:p>
        </w:tc>
      </w:tr>
      <w:tr w:rsidR="00D707DF" w:rsidRPr="0042488D" w14:paraId="254B161D" w14:textId="77777777" w:rsidTr="003D60EE">
        <w:tc>
          <w:tcPr>
            <w:tcW w:w="2263" w:type="dxa"/>
            <w:shd w:val="clear" w:color="auto" w:fill="EBF0F9"/>
            <w:vAlign w:val="center"/>
          </w:tcPr>
          <w:p w14:paraId="0851E0FE" w14:textId="77777777" w:rsidR="00D707DF" w:rsidRPr="0042488D" w:rsidRDefault="00D707DF" w:rsidP="00E50D99">
            <w:pPr>
              <w:pStyle w:val="BodyText"/>
              <w:spacing w:before="120" w:line="240" w:lineRule="auto"/>
              <w:rPr>
                <w:rFonts w:ascii="Simplon Norm" w:hAnsi="Simplon Norm" w:cstheme="minorHAnsi"/>
                <w:b/>
                <w:bCs/>
                <w:sz w:val="20"/>
                <w:szCs w:val="20"/>
              </w:rPr>
            </w:pPr>
            <w:r w:rsidRPr="0042488D">
              <w:rPr>
                <w:rFonts w:ascii="Simplon Norm" w:hAnsi="Simplon Norm" w:cstheme="minorHAnsi"/>
                <w:b/>
                <w:bCs/>
                <w:sz w:val="20"/>
                <w:szCs w:val="20"/>
              </w:rPr>
              <w:t>Effective Date</w:t>
            </w:r>
          </w:p>
        </w:tc>
        <w:tc>
          <w:tcPr>
            <w:tcW w:w="4253" w:type="dxa"/>
            <w:vAlign w:val="center"/>
          </w:tcPr>
          <w:p w14:paraId="4831385B"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1 March 2015</w:t>
            </w:r>
          </w:p>
        </w:tc>
        <w:tc>
          <w:tcPr>
            <w:tcW w:w="1559" w:type="dxa"/>
            <w:shd w:val="clear" w:color="auto" w:fill="EBF0F9"/>
            <w:vAlign w:val="center"/>
          </w:tcPr>
          <w:p w14:paraId="234BCADC" w14:textId="77777777" w:rsidR="00D707DF" w:rsidRPr="0042488D" w:rsidRDefault="00D707DF" w:rsidP="00E50D99">
            <w:pPr>
              <w:pStyle w:val="BodyText"/>
              <w:spacing w:before="120" w:line="240" w:lineRule="auto"/>
              <w:rPr>
                <w:rFonts w:ascii="Simplon Norm" w:hAnsi="Simplon Norm" w:cstheme="minorHAnsi"/>
                <w:b/>
                <w:bCs/>
                <w:sz w:val="20"/>
                <w:szCs w:val="20"/>
              </w:rPr>
            </w:pPr>
            <w:r w:rsidRPr="0042488D">
              <w:rPr>
                <w:rFonts w:ascii="Simplon Norm" w:hAnsi="Simplon Norm" w:cstheme="minorHAnsi"/>
                <w:b/>
                <w:bCs/>
                <w:sz w:val="20"/>
                <w:szCs w:val="20"/>
              </w:rPr>
              <w:t>Policy #</w:t>
            </w:r>
          </w:p>
        </w:tc>
        <w:tc>
          <w:tcPr>
            <w:tcW w:w="2155" w:type="dxa"/>
            <w:vAlign w:val="center"/>
          </w:tcPr>
          <w:p w14:paraId="2DB21E8F" w14:textId="72448E0F"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0010</w:t>
            </w:r>
            <w:r w:rsidR="00F10A84" w:rsidRPr="0042488D">
              <w:rPr>
                <w:rFonts w:ascii="Simplon Norm" w:hAnsi="Simplon Norm" w:cstheme="minorHAnsi"/>
                <w:sz w:val="20"/>
                <w:szCs w:val="20"/>
              </w:rPr>
              <w:t>5</w:t>
            </w:r>
          </w:p>
        </w:tc>
      </w:tr>
      <w:tr w:rsidR="00D707DF" w:rsidRPr="0042488D" w14:paraId="24A71AA7" w14:textId="77777777" w:rsidTr="003D60EE">
        <w:tc>
          <w:tcPr>
            <w:tcW w:w="2263" w:type="dxa"/>
            <w:shd w:val="clear" w:color="auto" w:fill="EBF0F9"/>
            <w:vAlign w:val="center"/>
          </w:tcPr>
          <w:p w14:paraId="4C9C18EC" w14:textId="77777777" w:rsidR="00D707DF" w:rsidRPr="0042488D" w:rsidRDefault="00D707DF" w:rsidP="00E50D99">
            <w:pPr>
              <w:pStyle w:val="BodyText"/>
              <w:spacing w:before="120" w:line="240" w:lineRule="auto"/>
              <w:rPr>
                <w:rFonts w:ascii="Simplon Norm" w:hAnsi="Simplon Norm" w:cstheme="minorHAnsi"/>
                <w:b/>
                <w:bCs/>
                <w:sz w:val="20"/>
                <w:szCs w:val="20"/>
              </w:rPr>
            </w:pPr>
            <w:r w:rsidRPr="0042488D">
              <w:rPr>
                <w:rFonts w:ascii="Simplon Norm" w:hAnsi="Simplon Norm" w:cstheme="minorHAnsi"/>
                <w:b/>
                <w:bCs/>
                <w:sz w:val="20"/>
                <w:szCs w:val="20"/>
              </w:rPr>
              <w:t>Date of last revision</w:t>
            </w:r>
          </w:p>
        </w:tc>
        <w:tc>
          <w:tcPr>
            <w:tcW w:w="4253" w:type="dxa"/>
            <w:vAlign w:val="center"/>
          </w:tcPr>
          <w:p w14:paraId="1B74ED07"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1 March 2021</w:t>
            </w:r>
          </w:p>
        </w:tc>
        <w:tc>
          <w:tcPr>
            <w:tcW w:w="1559" w:type="dxa"/>
            <w:shd w:val="clear" w:color="auto" w:fill="EBF0F9"/>
            <w:vAlign w:val="center"/>
          </w:tcPr>
          <w:p w14:paraId="6FB5F078" w14:textId="77777777" w:rsidR="00D707DF" w:rsidRPr="0042488D" w:rsidRDefault="00D707DF" w:rsidP="00E50D99">
            <w:pPr>
              <w:pStyle w:val="BodyText"/>
              <w:spacing w:before="120" w:line="240" w:lineRule="auto"/>
              <w:rPr>
                <w:rFonts w:ascii="Simplon Norm" w:hAnsi="Simplon Norm" w:cstheme="minorHAnsi"/>
                <w:b/>
                <w:bCs/>
                <w:sz w:val="20"/>
                <w:szCs w:val="20"/>
              </w:rPr>
            </w:pPr>
            <w:r w:rsidRPr="0042488D">
              <w:rPr>
                <w:rFonts w:ascii="Simplon Norm" w:hAnsi="Simplon Norm" w:cstheme="minorHAnsi"/>
                <w:b/>
                <w:bCs/>
                <w:sz w:val="20"/>
                <w:szCs w:val="20"/>
              </w:rPr>
              <w:t>Version #</w:t>
            </w:r>
          </w:p>
        </w:tc>
        <w:tc>
          <w:tcPr>
            <w:tcW w:w="2155" w:type="dxa"/>
            <w:vAlign w:val="center"/>
          </w:tcPr>
          <w:p w14:paraId="31D71E03"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3</w:t>
            </w:r>
          </w:p>
        </w:tc>
      </w:tr>
    </w:tbl>
    <w:p w14:paraId="39B65009" w14:textId="77777777" w:rsidR="00D707DF" w:rsidRPr="0042488D" w:rsidRDefault="00D707DF" w:rsidP="00D707DF">
      <w:pPr>
        <w:pStyle w:val="Title"/>
        <w:spacing w:line="240" w:lineRule="auto"/>
        <w:ind w:left="0"/>
        <w:rPr>
          <w:rFonts w:ascii="Simplon Norm" w:eastAsia="Calibri" w:hAnsi="Simplon Norm" w:cs="Calibri"/>
          <w:sz w:val="12"/>
          <w:szCs w:val="12"/>
        </w:rPr>
      </w:pPr>
    </w:p>
    <w:tbl>
      <w:tblPr>
        <w:tblStyle w:val="TableGrid"/>
        <w:tblW w:w="0" w:type="auto"/>
        <w:tblLook w:val="04A0" w:firstRow="1" w:lastRow="0" w:firstColumn="1" w:lastColumn="0" w:noHBand="0" w:noVBand="1"/>
      </w:tblPr>
      <w:tblGrid>
        <w:gridCol w:w="1014"/>
        <w:gridCol w:w="2273"/>
        <w:gridCol w:w="1249"/>
        <w:gridCol w:w="2959"/>
        <w:gridCol w:w="2335"/>
      </w:tblGrid>
      <w:tr w:rsidR="00D707DF" w:rsidRPr="0042488D" w14:paraId="22CFA88E" w14:textId="77777777" w:rsidTr="5194829B">
        <w:tc>
          <w:tcPr>
            <w:tcW w:w="10230" w:type="dxa"/>
            <w:gridSpan w:val="5"/>
            <w:shd w:val="clear" w:color="auto" w:fill="EBF0F9"/>
            <w:vAlign w:val="center"/>
          </w:tcPr>
          <w:p w14:paraId="22293B2B" w14:textId="77777777" w:rsidR="00D707DF" w:rsidRPr="0042488D" w:rsidRDefault="00D707DF" w:rsidP="00E50D99">
            <w:pPr>
              <w:pStyle w:val="BodyText"/>
              <w:spacing w:before="120" w:line="240" w:lineRule="auto"/>
              <w:jc w:val="center"/>
              <w:rPr>
                <w:rFonts w:ascii="Simplon Norm" w:hAnsi="Simplon Norm" w:cstheme="minorHAnsi"/>
                <w:b/>
                <w:bCs/>
                <w:sz w:val="24"/>
                <w:szCs w:val="24"/>
              </w:rPr>
            </w:pPr>
            <w:r w:rsidRPr="0042488D">
              <w:rPr>
                <w:rFonts w:ascii="Simplon Norm" w:hAnsi="Simplon Norm" w:cstheme="minorHAnsi"/>
                <w:b/>
                <w:bCs/>
                <w:sz w:val="24"/>
                <w:szCs w:val="24"/>
              </w:rPr>
              <w:t>VERSION HISTORY</w:t>
            </w:r>
          </w:p>
        </w:tc>
      </w:tr>
      <w:tr w:rsidR="00DA3BD5" w:rsidRPr="0042488D" w14:paraId="003B3688" w14:textId="77777777" w:rsidTr="5194829B">
        <w:tc>
          <w:tcPr>
            <w:tcW w:w="1027" w:type="dxa"/>
            <w:shd w:val="clear" w:color="auto" w:fill="EBF0F9"/>
            <w:vAlign w:val="center"/>
          </w:tcPr>
          <w:p w14:paraId="13821173" w14:textId="77777777" w:rsidR="00D707DF" w:rsidRPr="0042488D" w:rsidRDefault="00D707DF" w:rsidP="00E50D99">
            <w:pPr>
              <w:pStyle w:val="BodyText"/>
              <w:spacing w:before="120" w:line="240" w:lineRule="auto"/>
              <w:jc w:val="center"/>
              <w:rPr>
                <w:rFonts w:ascii="Simplon Norm" w:hAnsi="Simplon Norm" w:cstheme="minorHAnsi"/>
                <w:b/>
                <w:bCs/>
                <w:sz w:val="20"/>
                <w:szCs w:val="20"/>
              </w:rPr>
            </w:pPr>
            <w:r w:rsidRPr="0042488D">
              <w:rPr>
                <w:rFonts w:ascii="Simplon Norm" w:hAnsi="Simplon Norm" w:cstheme="minorHAnsi"/>
                <w:b/>
                <w:bCs/>
                <w:sz w:val="20"/>
                <w:szCs w:val="20"/>
              </w:rPr>
              <w:t>Version</w:t>
            </w:r>
          </w:p>
        </w:tc>
        <w:tc>
          <w:tcPr>
            <w:tcW w:w="2370" w:type="dxa"/>
            <w:shd w:val="clear" w:color="auto" w:fill="EBF0F9"/>
            <w:vAlign w:val="center"/>
          </w:tcPr>
          <w:p w14:paraId="7FE435A6" w14:textId="77777777" w:rsidR="00D707DF" w:rsidRPr="0042488D" w:rsidRDefault="00D707DF" w:rsidP="00E50D99">
            <w:pPr>
              <w:pStyle w:val="BodyText"/>
              <w:spacing w:before="120" w:line="240" w:lineRule="auto"/>
              <w:jc w:val="center"/>
              <w:rPr>
                <w:rFonts w:ascii="Simplon Norm" w:hAnsi="Simplon Norm" w:cstheme="minorHAnsi"/>
                <w:b/>
                <w:bCs/>
                <w:sz w:val="20"/>
                <w:szCs w:val="20"/>
              </w:rPr>
            </w:pPr>
            <w:r w:rsidRPr="0042488D">
              <w:rPr>
                <w:rFonts w:ascii="Simplon Norm" w:hAnsi="Simplon Norm" w:cstheme="minorHAnsi"/>
                <w:b/>
                <w:bCs/>
                <w:sz w:val="20"/>
                <w:szCs w:val="20"/>
              </w:rPr>
              <w:t>Author</w:t>
            </w:r>
          </w:p>
          <w:p w14:paraId="70EB2F71" w14:textId="77777777" w:rsidR="00D707DF" w:rsidRPr="0042488D" w:rsidRDefault="00D707DF" w:rsidP="00E50D99">
            <w:pPr>
              <w:pStyle w:val="BodyText"/>
              <w:spacing w:before="120" w:line="240" w:lineRule="auto"/>
              <w:jc w:val="center"/>
              <w:rPr>
                <w:rFonts w:ascii="Simplon Norm" w:hAnsi="Simplon Norm" w:cstheme="minorHAnsi"/>
                <w:b/>
                <w:bCs/>
                <w:sz w:val="20"/>
                <w:szCs w:val="20"/>
              </w:rPr>
            </w:pPr>
            <w:r w:rsidRPr="0042488D">
              <w:rPr>
                <w:rFonts w:ascii="Simplon Norm" w:hAnsi="Simplon Norm" w:cstheme="minorHAnsi"/>
                <w:b/>
                <w:bCs/>
                <w:sz w:val="20"/>
                <w:szCs w:val="20"/>
              </w:rPr>
              <w:t>and position title</w:t>
            </w:r>
          </w:p>
        </w:tc>
        <w:tc>
          <w:tcPr>
            <w:tcW w:w="1276" w:type="dxa"/>
            <w:shd w:val="clear" w:color="auto" w:fill="EBF0F9"/>
            <w:vAlign w:val="center"/>
          </w:tcPr>
          <w:p w14:paraId="0987F1EC" w14:textId="77777777" w:rsidR="00D707DF" w:rsidRPr="0042488D" w:rsidRDefault="00D707DF" w:rsidP="00E50D99">
            <w:pPr>
              <w:pStyle w:val="BodyText"/>
              <w:spacing w:before="120" w:line="240" w:lineRule="auto"/>
              <w:jc w:val="center"/>
              <w:rPr>
                <w:rFonts w:ascii="Simplon Norm" w:hAnsi="Simplon Norm" w:cstheme="minorHAnsi"/>
                <w:b/>
                <w:bCs/>
                <w:sz w:val="20"/>
                <w:szCs w:val="20"/>
              </w:rPr>
            </w:pPr>
            <w:r w:rsidRPr="0042488D">
              <w:rPr>
                <w:rFonts w:ascii="Simplon Norm" w:hAnsi="Simplon Norm" w:cstheme="minorHAnsi"/>
                <w:b/>
                <w:bCs/>
                <w:sz w:val="20"/>
                <w:szCs w:val="20"/>
              </w:rPr>
              <w:t>Revision Date</w:t>
            </w:r>
          </w:p>
        </w:tc>
        <w:tc>
          <w:tcPr>
            <w:tcW w:w="3119" w:type="dxa"/>
            <w:shd w:val="clear" w:color="auto" w:fill="EBF0F9"/>
            <w:vAlign w:val="center"/>
          </w:tcPr>
          <w:p w14:paraId="3F58A58E" w14:textId="77777777" w:rsidR="00D707DF" w:rsidRPr="0042488D" w:rsidRDefault="00D707DF" w:rsidP="00E50D99">
            <w:pPr>
              <w:pStyle w:val="BodyText"/>
              <w:spacing w:before="120" w:line="240" w:lineRule="auto"/>
              <w:jc w:val="center"/>
              <w:rPr>
                <w:rFonts w:ascii="Simplon Norm" w:hAnsi="Simplon Norm" w:cstheme="minorHAnsi"/>
                <w:b/>
                <w:bCs/>
                <w:sz w:val="20"/>
                <w:szCs w:val="20"/>
              </w:rPr>
            </w:pPr>
            <w:r w:rsidRPr="0042488D">
              <w:rPr>
                <w:rFonts w:ascii="Simplon Norm" w:hAnsi="Simplon Norm" w:cstheme="minorHAnsi"/>
                <w:b/>
                <w:bCs/>
                <w:sz w:val="20"/>
                <w:szCs w:val="20"/>
              </w:rPr>
              <w:t>Description of change</w:t>
            </w:r>
          </w:p>
        </w:tc>
        <w:tc>
          <w:tcPr>
            <w:tcW w:w="2438" w:type="dxa"/>
            <w:shd w:val="clear" w:color="auto" w:fill="EBF0F9"/>
            <w:vAlign w:val="center"/>
          </w:tcPr>
          <w:p w14:paraId="46D4029D" w14:textId="77777777" w:rsidR="00D707DF" w:rsidRPr="0042488D" w:rsidRDefault="00D707DF" w:rsidP="00E50D99">
            <w:pPr>
              <w:pStyle w:val="BodyText"/>
              <w:spacing w:before="120" w:line="240" w:lineRule="auto"/>
              <w:jc w:val="center"/>
              <w:rPr>
                <w:rFonts w:ascii="Simplon Norm" w:hAnsi="Simplon Norm" w:cstheme="minorHAnsi"/>
                <w:b/>
                <w:bCs/>
                <w:sz w:val="20"/>
                <w:szCs w:val="20"/>
              </w:rPr>
            </w:pPr>
            <w:r w:rsidRPr="0042488D">
              <w:rPr>
                <w:rFonts w:ascii="Simplon Norm" w:hAnsi="Simplon Norm" w:cstheme="minorHAnsi"/>
                <w:b/>
                <w:bCs/>
                <w:sz w:val="20"/>
                <w:szCs w:val="20"/>
              </w:rPr>
              <w:t>Approved by name</w:t>
            </w:r>
          </w:p>
          <w:p w14:paraId="4E752C8F" w14:textId="77777777" w:rsidR="00D707DF" w:rsidRPr="0042488D" w:rsidRDefault="00D707DF" w:rsidP="00E50D99">
            <w:pPr>
              <w:pStyle w:val="BodyText"/>
              <w:spacing w:before="120" w:line="240" w:lineRule="auto"/>
              <w:jc w:val="center"/>
              <w:rPr>
                <w:rFonts w:ascii="Simplon Norm" w:hAnsi="Simplon Norm" w:cstheme="minorHAnsi"/>
                <w:sz w:val="20"/>
                <w:szCs w:val="20"/>
              </w:rPr>
            </w:pPr>
            <w:r w:rsidRPr="0042488D">
              <w:rPr>
                <w:rFonts w:ascii="Simplon Norm" w:hAnsi="Simplon Norm" w:cstheme="minorHAnsi"/>
                <w:b/>
                <w:bCs/>
                <w:sz w:val="20"/>
                <w:szCs w:val="20"/>
              </w:rPr>
              <w:t>and position title</w:t>
            </w:r>
          </w:p>
        </w:tc>
      </w:tr>
      <w:tr w:rsidR="00DA3BD5" w:rsidRPr="0042488D" w14:paraId="1034224A" w14:textId="77777777" w:rsidTr="5194829B">
        <w:tc>
          <w:tcPr>
            <w:tcW w:w="1027" w:type="dxa"/>
            <w:shd w:val="clear" w:color="auto" w:fill="auto"/>
            <w:vAlign w:val="center"/>
          </w:tcPr>
          <w:p w14:paraId="7AA7A4F1" w14:textId="77777777" w:rsidR="00D707DF" w:rsidRPr="0042488D" w:rsidRDefault="00D707DF" w:rsidP="00E50D99">
            <w:pPr>
              <w:pStyle w:val="BodyText"/>
              <w:spacing w:before="120" w:line="240" w:lineRule="auto"/>
              <w:jc w:val="center"/>
              <w:rPr>
                <w:rFonts w:ascii="Simplon Norm" w:hAnsi="Simplon Norm" w:cstheme="minorHAnsi"/>
                <w:sz w:val="20"/>
                <w:szCs w:val="20"/>
              </w:rPr>
            </w:pPr>
            <w:r w:rsidRPr="0042488D">
              <w:rPr>
                <w:rFonts w:ascii="Simplon Norm" w:hAnsi="Simplon Norm" w:cstheme="minorHAnsi"/>
                <w:sz w:val="20"/>
                <w:szCs w:val="20"/>
              </w:rPr>
              <w:t>1</w:t>
            </w:r>
          </w:p>
        </w:tc>
        <w:tc>
          <w:tcPr>
            <w:tcW w:w="2370" w:type="dxa"/>
            <w:shd w:val="clear" w:color="auto" w:fill="auto"/>
            <w:vAlign w:val="center"/>
          </w:tcPr>
          <w:p w14:paraId="0C6FB1D5"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 xml:space="preserve">Orshy </w:t>
            </w:r>
            <w:proofErr w:type="spellStart"/>
            <w:r w:rsidRPr="0042488D">
              <w:rPr>
                <w:rFonts w:ascii="Simplon Norm" w:hAnsi="Simplon Norm" w:cstheme="minorHAnsi"/>
                <w:sz w:val="20"/>
                <w:szCs w:val="20"/>
              </w:rPr>
              <w:t>Fredricksen</w:t>
            </w:r>
            <w:proofErr w:type="spellEnd"/>
          </w:p>
          <w:p w14:paraId="3405F90B"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Legal Consultant</w:t>
            </w:r>
          </w:p>
        </w:tc>
        <w:tc>
          <w:tcPr>
            <w:tcW w:w="1276" w:type="dxa"/>
            <w:shd w:val="clear" w:color="auto" w:fill="auto"/>
            <w:vAlign w:val="center"/>
          </w:tcPr>
          <w:p w14:paraId="642FEB78" w14:textId="77777777" w:rsidR="00D707DF" w:rsidRPr="0042488D" w:rsidRDefault="00D707DF" w:rsidP="00E50D99">
            <w:pPr>
              <w:pStyle w:val="BodyText"/>
              <w:spacing w:before="120" w:line="240" w:lineRule="auto"/>
              <w:jc w:val="center"/>
              <w:rPr>
                <w:rFonts w:ascii="Simplon Norm" w:hAnsi="Simplon Norm" w:cstheme="minorHAnsi"/>
                <w:sz w:val="20"/>
                <w:szCs w:val="20"/>
              </w:rPr>
            </w:pPr>
            <w:r w:rsidRPr="0042488D">
              <w:rPr>
                <w:rFonts w:ascii="Simplon Norm" w:hAnsi="Simplon Norm" w:cstheme="minorHAnsi"/>
                <w:sz w:val="20"/>
                <w:szCs w:val="20"/>
              </w:rPr>
              <w:t>1 March 2015</w:t>
            </w:r>
          </w:p>
        </w:tc>
        <w:tc>
          <w:tcPr>
            <w:tcW w:w="3119" w:type="dxa"/>
            <w:shd w:val="clear" w:color="auto" w:fill="auto"/>
            <w:vAlign w:val="center"/>
          </w:tcPr>
          <w:p w14:paraId="1D693795" w14:textId="3AEE1805" w:rsidR="00D707DF" w:rsidRPr="0042488D" w:rsidRDefault="00D707DF" w:rsidP="5194829B">
            <w:pPr>
              <w:pStyle w:val="BodyText"/>
              <w:spacing w:before="120" w:line="240" w:lineRule="auto"/>
              <w:rPr>
                <w:rFonts w:ascii="Simplon Norm" w:hAnsi="Simplon Norm"/>
                <w:sz w:val="20"/>
                <w:szCs w:val="20"/>
              </w:rPr>
            </w:pPr>
            <w:r w:rsidRPr="5194829B">
              <w:rPr>
                <w:rFonts w:ascii="Simplon Norm" w:hAnsi="Simplon Norm"/>
                <w:sz w:val="20"/>
                <w:szCs w:val="20"/>
              </w:rPr>
              <w:t>New policy and procedure</w:t>
            </w:r>
            <w:r w:rsidR="700A0B33" w:rsidRPr="5194829B">
              <w:rPr>
                <w:rFonts w:ascii="Simplon Norm" w:hAnsi="Simplon Norm"/>
                <w:sz w:val="20"/>
                <w:szCs w:val="20"/>
              </w:rPr>
              <w:t>s</w:t>
            </w:r>
          </w:p>
        </w:tc>
        <w:tc>
          <w:tcPr>
            <w:tcW w:w="2438" w:type="dxa"/>
            <w:shd w:val="clear" w:color="auto" w:fill="auto"/>
            <w:vAlign w:val="center"/>
          </w:tcPr>
          <w:p w14:paraId="68861290"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 xml:space="preserve">Charlie </w:t>
            </w:r>
            <w:proofErr w:type="spellStart"/>
            <w:r w:rsidRPr="0042488D">
              <w:rPr>
                <w:rFonts w:ascii="Simplon Norm" w:hAnsi="Simplon Norm" w:cstheme="minorHAnsi"/>
                <w:sz w:val="20"/>
                <w:szCs w:val="20"/>
              </w:rPr>
              <w:t>Fredricksen</w:t>
            </w:r>
            <w:proofErr w:type="spellEnd"/>
          </w:p>
          <w:p w14:paraId="7A830A6E"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CEO</w:t>
            </w:r>
          </w:p>
        </w:tc>
      </w:tr>
      <w:tr w:rsidR="00DA3BD5" w:rsidRPr="0042488D" w14:paraId="7CF3E590" w14:textId="77777777" w:rsidTr="5194829B">
        <w:tc>
          <w:tcPr>
            <w:tcW w:w="1027" w:type="dxa"/>
            <w:shd w:val="clear" w:color="auto" w:fill="auto"/>
            <w:vAlign w:val="center"/>
          </w:tcPr>
          <w:p w14:paraId="3B141BF8" w14:textId="77777777" w:rsidR="00D707DF" w:rsidRPr="0042488D" w:rsidRDefault="00D707DF" w:rsidP="00E50D99">
            <w:pPr>
              <w:pStyle w:val="BodyText"/>
              <w:spacing w:before="120" w:line="240" w:lineRule="auto"/>
              <w:jc w:val="center"/>
              <w:rPr>
                <w:rFonts w:ascii="Simplon Norm" w:hAnsi="Simplon Norm" w:cstheme="minorHAnsi"/>
                <w:sz w:val="20"/>
                <w:szCs w:val="20"/>
              </w:rPr>
            </w:pPr>
            <w:r w:rsidRPr="0042488D">
              <w:rPr>
                <w:rFonts w:ascii="Simplon Norm" w:hAnsi="Simplon Norm" w:cstheme="minorHAnsi"/>
                <w:sz w:val="20"/>
                <w:szCs w:val="20"/>
              </w:rPr>
              <w:t>2</w:t>
            </w:r>
          </w:p>
        </w:tc>
        <w:tc>
          <w:tcPr>
            <w:tcW w:w="2370" w:type="dxa"/>
            <w:shd w:val="clear" w:color="auto" w:fill="auto"/>
            <w:vAlign w:val="center"/>
          </w:tcPr>
          <w:p w14:paraId="0D81BD95"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 xml:space="preserve">Orshy </w:t>
            </w:r>
            <w:proofErr w:type="spellStart"/>
            <w:r w:rsidRPr="0042488D">
              <w:rPr>
                <w:rFonts w:ascii="Simplon Norm" w:hAnsi="Simplon Norm" w:cstheme="minorHAnsi"/>
                <w:sz w:val="20"/>
                <w:szCs w:val="20"/>
              </w:rPr>
              <w:t>Fredricksen</w:t>
            </w:r>
            <w:proofErr w:type="spellEnd"/>
          </w:p>
          <w:p w14:paraId="4552B15B"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Head of Legal</w:t>
            </w:r>
          </w:p>
        </w:tc>
        <w:tc>
          <w:tcPr>
            <w:tcW w:w="1276" w:type="dxa"/>
            <w:shd w:val="clear" w:color="auto" w:fill="auto"/>
            <w:vAlign w:val="center"/>
          </w:tcPr>
          <w:p w14:paraId="106ABAB1" w14:textId="77777777" w:rsidR="00D707DF" w:rsidRPr="0042488D" w:rsidRDefault="00D707DF" w:rsidP="00E50D99">
            <w:pPr>
              <w:pStyle w:val="BodyText"/>
              <w:spacing w:before="120" w:line="240" w:lineRule="auto"/>
              <w:jc w:val="center"/>
              <w:rPr>
                <w:rFonts w:ascii="Simplon Norm" w:hAnsi="Simplon Norm" w:cstheme="minorHAnsi"/>
                <w:sz w:val="20"/>
                <w:szCs w:val="20"/>
              </w:rPr>
            </w:pPr>
            <w:r w:rsidRPr="0042488D">
              <w:rPr>
                <w:rFonts w:ascii="Simplon Norm" w:hAnsi="Simplon Norm" w:cstheme="minorHAnsi"/>
                <w:sz w:val="20"/>
                <w:szCs w:val="20"/>
              </w:rPr>
              <w:t>1 March 2018</w:t>
            </w:r>
          </w:p>
        </w:tc>
        <w:tc>
          <w:tcPr>
            <w:tcW w:w="3119" w:type="dxa"/>
            <w:shd w:val="clear" w:color="auto" w:fill="auto"/>
            <w:vAlign w:val="center"/>
          </w:tcPr>
          <w:p w14:paraId="6988C87A"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Review and expand to clarify scope (articulate worker types)</w:t>
            </w:r>
          </w:p>
        </w:tc>
        <w:tc>
          <w:tcPr>
            <w:tcW w:w="2438" w:type="dxa"/>
            <w:shd w:val="clear" w:color="auto" w:fill="auto"/>
            <w:vAlign w:val="center"/>
          </w:tcPr>
          <w:p w14:paraId="3F7FE8A8"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 xml:space="preserve">Charlie </w:t>
            </w:r>
            <w:proofErr w:type="spellStart"/>
            <w:r w:rsidRPr="0042488D">
              <w:rPr>
                <w:rFonts w:ascii="Simplon Norm" w:hAnsi="Simplon Norm" w:cstheme="minorHAnsi"/>
                <w:sz w:val="20"/>
                <w:szCs w:val="20"/>
              </w:rPr>
              <w:t>Fredricksen</w:t>
            </w:r>
            <w:proofErr w:type="spellEnd"/>
          </w:p>
          <w:p w14:paraId="290D43EF"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CEO</w:t>
            </w:r>
          </w:p>
        </w:tc>
      </w:tr>
      <w:tr w:rsidR="00DA3BD5" w:rsidRPr="0042488D" w14:paraId="5D73DA9A" w14:textId="77777777" w:rsidTr="5194829B">
        <w:tc>
          <w:tcPr>
            <w:tcW w:w="1027" w:type="dxa"/>
            <w:shd w:val="clear" w:color="auto" w:fill="auto"/>
            <w:vAlign w:val="center"/>
          </w:tcPr>
          <w:p w14:paraId="33BAB8EE" w14:textId="77777777" w:rsidR="00D707DF" w:rsidRPr="0042488D" w:rsidRDefault="00D707DF" w:rsidP="00E50D99">
            <w:pPr>
              <w:pStyle w:val="BodyText"/>
              <w:spacing w:before="120" w:line="240" w:lineRule="auto"/>
              <w:jc w:val="center"/>
              <w:rPr>
                <w:rFonts w:ascii="Simplon Norm" w:hAnsi="Simplon Norm" w:cstheme="minorHAnsi"/>
                <w:sz w:val="20"/>
                <w:szCs w:val="20"/>
              </w:rPr>
            </w:pPr>
            <w:r w:rsidRPr="0042488D">
              <w:rPr>
                <w:rFonts w:ascii="Simplon Norm" w:hAnsi="Simplon Norm" w:cstheme="minorHAnsi"/>
                <w:sz w:val="20"/>
                <w:szCs w:val="20"/>
              </w:rPr>
              <w:t>3</w:t>
            </w:r>
          </w:p>
        </w:tc>
        <w:tc>
          <w:tcPr>
            <w:tcW w:w="2370" w:type="dxa"/>
            <w:shd w:val="clear" w:color="auto" w:fill="auto"/>
            <w:vAlign w:val="center"/>
          </w:tcPr>
          <w:p w14:paraId="1D55406E" w14:textId="521EC6EE" w:rsidR="00D707DF" w:rsidRPr="0042488D" w:rsidRDefault="006A2387"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Adam Webb</w:t>
            </w:r>
          </w:p>
          <w:p w14:paraId="6A9577C0" w14:textId="30E16842" w:rsidR="00D707DF" w:rsidRPr="0042488D" w:rsidRDefault="00DA3BD5"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Head of Operations</w:t>
            </w:r>
          </w:p>
        </w:tc>
        <w:tc>
          <w:tcPr>
            <w:tcW w:w="1276" w:type="dxa"/>
            <w:shd w:val="clear" w:color="auto" w:fill="auto"/>
            <w:vAlign w:val="center"/>
          </w:tcPr>
          <w:p w14:paraId="031FFF02" w14:textId="77777777" w:rsidR="00D707DF" w:rsidRPr="0042488D" w:rsidRDefault="00D707DF" w:rsidP="00E50D99">
            <w:pPr>
              <w:pStyle w:val="BodyText"/>
              <w:spacing w:before="120" w:line="240" w:lineRule="auto"/>
              <w:jc w:val="center"/>
              <w:rPr>
                <w:rFonts w:ascii="Simplon Norm" w:hAnsi="Simplon Norm" w:cstheme="minorHAnsi"/>
                <w:sz w:val="20"/>
                <w:szCs w:val="20"/>
              </w:rPr>
            </w:pPr>
            <w:r w:rsidRPr="0042488D">
              <w:rPr>
                <w:rFonts w:ascii="Simplon Norm" w:hAnsi="Simplon Norm" w:cstheme="minorHAnsi"/>
                <w:sz w:val="20"/>
                <w:szCs w:val="20"/>
              </w:rPr>
              <w:t>1 March 2021</w:t>
            </w:r>
          </w:p>
        </w:tc>
        <w:tc>
          <w:tcPr>
            <w:tcW w:w="3119" w:type="dxa"/>
            <w:shd w:val="clear" w:color="auto" w:fill="auto"/>
            <w:vAlign w:val="center"/>
          </w:tcPr>
          <w:p w14:paraId="7D86A5AC" w14:textId="49F35D9B"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 xml:space="preserve">Review, update </w:t>
            </w:r>
            <w:r w:rsidR="00DA3BD5" w:rsidRPr="0042488D">
              <w:rPr>
                <w:rFonts w:ascii="Simplon Norm" w:hAnsi="Simplon Norm" w:cstheme="minorHAnsi"/>
                <w:sz w:val="20"/>
                <w:szCs w:val="20"/>
              </w:rPr>
              <w:t>procedure component in line with site expansion</w:t>
            </w:r>
          </w:p>
        </w:tc>
        <w:tc>
          <w:tcPr>
            <w:tcW w:w="2438" w:type="dxa"/>
            <w:shd w:val="clear" w:color="auto" w:fill="auto"/>
            <w:vAlign w:val="center"/>
          </w:tcPr>
          <w:p w14:paraId="318EAF4C"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 xml:space="preserve">Orshy </w:t>
            </w:r>
            <w:proofErr w:type="spellStart"/>
            <w:r w:rsidRPr="0042488D">
              <w:rPr>
                <w:rFonts w:ascii="Simplon Norm" w:hAnsi="Simplon Norm" w:cstheme="minorHAnsi"/>
                <w:sz w:val="20"/>
                <w:szCs w:val="20"/>
              </w:rPr>
              <w:t>Fredricksen</w:t>
            </w:r>
            <w:proofErr w:type="spellEnd"/>
          </w:p>
          <w:p w14:paraId="49E7D219" w14:textId="77777777" w:rsidR="00D707DF" w:rsidRPr="0042488D" w:rsidRDefault="00D707DF" w:rsidP="00E50D99">
            <w:pPr>
              <w:pStyle w:val="BodyText"/>
              <w:spacing w:before="120" w:line="240" w:lineRule="auto"/>
              <w:rPr>
                <w:rFonts w:ascii="Simplon Norm" w:hAnsi="Simplon Norm" w:cstheme="minorHAnsi"/>
                <w:sz w:val="20"/>
                <w:szCs w:val="20"/>
              </w:rPr>
            </w:pPr>
            <w:r w:rsidRPr="0042488D">
              <w:rPr>
                <w:rFonts w:ascii="Simplon Norm" w:hAnsi="Simplon Norm" w:cstheme="minorHAnsi"/>
                <w:sz w:val="20"/>
                <w:szCs w:val="20"/>
              </w:rPr>
              <w:t>Head of Legal</w:t>
            </w:r>
          </w:p>
        </w:tc>
      </w:tr>
    </w:tbl>
    <w:p w14:paraId="409637C3" w14:textId="77777777" w:rsidR="00D707DF" w:rsidRPr="0042488D" w:rsidRDefault="00D707DF" w:rsidP="00D707DF">
      <w:pPr>
        <w:rPr>
          <w:rFonts w:ascii="Simplon Norm" w:hAnsi="Simplon Norm" w:cstheme="minorHAnsi"/>
        </w:rPr>
      </w:pPr>
    </w:p>
    <w:p w14:paraId="78031407" w14:textId="77777777" w:rsidR="00D13BFA" w:rsidRDefault="00D13BFA" w:rsidP="00D80FA0">
      <w:pPr>
        <w:pStyle w:val="OChead1"/>
      </w:pPr>
      <w:bookmarkStart w:id="8" w:name="_Toc73944840"/>
    </w:p>
    <w:p w14:paraId="0F469925" w14:textId="35BB92FF" w:rsidR="00D707DF" w:rsidRPr="0042488D" w:rsidRDefault="00AC21D4" w:rsidP="00D80FA0">
      <w:pPr>
        <w:pStyle w:val="OChead1"/>
      </w:pPr>
      <w:bookmarkStart w:id="9" w:name="_Toc90476284"/>
      <w:r w:rsidRPr="0042488D">
        <w:lastRenderedPageBreak/>
        <w:t>4</w:t>
      </w:r>
      <w:r w:rsidR="001C78DE" w:rsidRPr="0042488D">
        <w:t>.</w:t>
      </w:r>
      <w:r w:rsidR="00D707DF" w:rsidRPr="0042488D">
        <w:t xml:space="preserve"> Context</w:t>
      </w:r>
      <w:bookmarkEnd w:id="8"/>
      <w:bookmarkEnd w:id="9"/>
      <w:r w:rsidR="00D707DF" w:rsidRPr="0042488D">
        <w:t xml:space="preserve"> </w:t>
      </w:r>
    </w:p>
    <w:p w14:paraId="226DC9F4" w14:textId="66869B2B" w:rsidR="00D707DF" w:rsidRPr="0042488D" w:rsidRDefault="00D707DF" w:rsidP="00D707DF">
      <w:pPr>
        <w:pStyle w:val="BodyText"/>
        <w:rPr>
          <w:rFonts w:ascii="Simplon Norm" w:hAnsi="Simplon Norm"/>
        </w:rPr>
      </w:pPr>
      <w:r w:rsidRPr="0042488D">
        <w:rPr>
          <w:rFonts w:ascii="Simplon Norm" w:hAnsi="Simplon Norm"/>
        </w:rPr>
        <w:t>Th</w:t>
      </w:r>
      <w:r w:rsidR="00C74D55" w:rsidRPr="0042488D">
        <w:rPr>
          <w:rFonts w:ascii="Simplon Norm" w:hAnsi="Simplon Norm"/>
        </w:rPr>
        <w:t>is</w:t>
      </w:r>
      <w:r w:rsidRPr="0042488D">
        <w:rPr>
          <w:rFonts w:ascii="Simplon Norm" w:hAnsi="Simplon Norm"/>
        </w:rPr>
        <w:t xml:space="preserve"> </w:t>
      </w:r>
      <w:r w:rsidR="00BE3C0E">
        <w:rPr>
          <w:rFonts w:ascii="Simplon Norm" w:hAnsi="Simplon Norm"/>
        </w:rPr>
        <w:t>Environmental and W</w:t>
      </w:r>
      <w:r w:rsidR="00597064" w:rsidRPr="0042488D">
        <w:rPr>
          <w:rFonts w:ascii="Simplon Norm" w:hAnsi="Simplon Norm"/>
        </w:rPr>
        <w:t xml:space="preserve">aste </w:t>
      </w:r>
      <w:r w:rsidR="00BE3C0E">
        <w:rPr>
          <w:rFonts w:ascii="Simplon Norm" w:hAnsi="Simplon Norm"/>
        </w:rPr>
        <w:t>M</w:t>
      </w:r>
      <w:r w:rsidR="00597064" w:rsidRPr="0042488D">
        <w:rPr>
          <w:rFonts w:ascii="Simplon Norm" w:hAnsi="Simplon Norm"/>
        </w:rPr>
        <w:t xml:space="preserve">anagement </w:t>
      </w:r>
      <w:r w:rsidR="00BE3C0E">
        <w:rPr>
          <w:rFonts w:ascii="Simplon Norm" w:hAnsi="Simplon Norm"/>
        </w:rPr>
        <w:t>P</w:t>
      </w:r>
      <w:r w:rsidR="00597064" w:rsidRPr="0042488D">
        <w:rPr>
          <w:rFonts w:ascii="Simplon Norm" w:hAnsi="Simplon Norm"/>
        </w:rPr>
        <w:t xml:space="preserve">olicy and </w:t>
      </w:r>
      <w:r w:rsidR="00BE3C0E">
        <w:rPr>
          <w:rFonts w:ascii="Simplon Norm" w:hAnsi="Simplon Norm"/>
        </w:rPr>
        <w:t>P</w:t>
      </w:r>
      <w:r w:rsidR="00597064" w:rsidRPr="0042488D">
        <w:rPr>
          <w:rFonts w:ascii="Simplon Norm" w:hAnsi="Simplon Norm"/>
        </w:rPr>
        <w:t>rocedure</w:t>
      </w:r>
      <w:r w:rsidR="009251C1" w:rsidRPr="0042488D">
        <w:rPr>
          <w:rFonts w:ascii="Simplon Norm" w:hAnsi="Simplon Norm"/>
        </w:rPr>
        <w:t>s</w:t>
      </w:r>
      <w:r w:rsidR="00597064" w:rsidRPr="0042488D">
        <w:rPr>
          <w:rFonts w:ascii="Simplon Norm" w:hAnsi="Simplon Norm"/>
        </w:rPr>
        <w:t xml:space="preserve"> document </w:t>
      </w:r>
      <w:r w:rsidRPr="0042488D">
        <w:rPr>
          <w:rFonts w:ascii="Simplon Norm" w:hAnsi="Simplon Norm"/>
        </w:rPr>
        <w:t xml:space="preserve">references </w:t>
      </w:r>
      <w:r w:rsidR="00597064" w:rsidRPr="0042488D">
        <w:rPr>
          <w:rFonts w:ascii="Simplon Norm" w:hAnsi="Simplon Norm"/>
        </w:rPr>
        <w:t>industry best practi</w:t>
      </w:r>
      <w:r w:rsidR="009043A0" w:rsidRPr="0042488D">
        <w:rPr>
          <w:rFonts w:ascii="Simplon Norm" w:hAnsi="Simplon Norm"/>
        </w:rPr>
        <w:t>c</w:t>
      </w:r>
      <w:r w:rsidR="00597064" w:rsidRPr="0042488D">
        <w:rPr>
          <w:rFonts w:ascii="Simplon Norm" w:hAnsi="Simplon Norm"/>
        </w:rPr>
        <w:t xml:space="preserve">e in line with national and local </w:t>
      </w:r>
      <w:r w:rsidRPr="0042488D">
        <w:rPr>
          <w:rFonts w:ascii="Simplon Norm" w:hAnsi="Simplon Norm"/>
        </w:rPr>
        <w:t>legislation</w:t>
      </w:r>
      <w:r w:rsidR="00597064" w:rsidRPr="0042488D">
        <w:rPr>
          <w:rFonts w:ascii="Simplon Norm" w:hAnsi="Simplon Norm"/>
        </w:rPr>
        <w:t xml:space="preserve"> and </w:t>
      </w:r>
      <w:r w:rsidRPr="0042488D">
        <w:rPr>
          <w:rFonts w:ascii="Simplon Norm" w:hAnsi="Simplon Norm"/>
        </w:rPr>
        <w:t xml:space="preserve">regulations. All must be applied. Where there is a conflict between </w:t>
      </w:r>
      <w:r w:rsidR="001C3009" w:rsidRPr="0042488D">
        <w:rPr>
          <w:rFonts w:ascii="Simplon Norm" w:hAnsi="Simplon Norm"/>
        </w:rPr>
        <w:t xml:space="preserve">this document and </w:t>
      </w:r>
      <w:r w:rsidRPr="0042488D">
        <w:rPr>
          <w:rFonts w:ascii="Simplon Norm" w:hAnsi="Simplon Norm"/>
        </w:rPr>
        <w:t>any legislation or regulations, the legislation or regulation takes precedence.</w:t>
      </w:r>
    </w:p>
    <w:p w14:paraId="68E9613E" w14:textId="77777777" w:rsidR="00D707DF" w:rsidRPr="0042488D" w:rsidRDefault="00D707DF" w:rsidP="00D707DF">
      <w:pPr>
        <w:rPr>
          <w:rFonts w:ascii="Simplon Norm" w:hAnsi="Simplon Norm" w:cstheme="minorHAnsi"/>
        </w:rPr>
      </w:pPr>
    </w:p>
    <w:p w14:paraId="5C446BED" w14:textId="45F995FC" w:rsidR="00D707DF" w:rsidRPr="0042488D" w:rsidRDefault="00AC21D4" w:rsidP="00D80FA0">
      <w:pPr>
        <w:pStyle w:val="OChead1"/>
      </w:pPr>
      <w:bookmarkStart w:id="10" w:name="_Toc73944841"/>
      <w:bookmarkStart w:id="11" w:name="_Toc90476285"/>
      <w:r w:rsidRPr="0042488D">
        <w:t>5</w:t>
      </w:r>
      <w:r w:rsidR="001C78DE" w:rsidRPr="0042488D">
        <w:t>.</w:t>
      </w:r>
      <w:r w:rsidR="00D707DF" w:rsidRPr="0042488D">
        <w:t xml:space="preserve"> Legislation </w:t>
      </w:r>
      <w:r w:rsidR="00CF42A7" w:rsidRPr="0042488D">
        <w:t>P</w:t>
      </w:r>
      <w:r w:rsidR="00D707DF" w:rsidRPr="0042488D">
        <w:t>rovisions</w:t>
      </w:r>
      <w:bookmarkEnd w:id="10"/>
      <w:bookmarkEnd w:id="11"/>
      <w:r w:rsidR="00D707DF" w:rsidRPr="0042488D">
        <w:t xml:space="preserve"> </w:t>
      </w:r>
    </w:p>
    <w:p w14:paraId="47ED4C39" w14:textId="1EEDC74F" w:rsidR="00D707DF" w:rsidRPr="0042488D" w:rsidRDefault="00D677D8" w:rsidP="00D707DF">
      <w:pPr>
        <w:pStyle w:val="BodyText"/>
        <w:rPr>
          <w:rFonts w:ascii="Simplon Norm" w:hAnsi="Simplon Norm"/>
        </w:rPr>
      </w:pPr>
      <w:r w:rsidRPr="0042488D">
        <w:rPr>
          <w:rFonts w:ascii="Simplon Norm" w:hAnsi="Simplon Norm"/>
        </w:rPr>
        <w:t>National l</w:t>
      </w:r>
      <w:r w:rsidR="00D707DF" w:rsidRPr="0042488D">
        <w:rPr>
          <w:rFonts w:ascii="Simplon Norm" w:hAnsi="Simplon Norm"/>
        </w:rPr>
        <w:t xml:space="preserve">egislative provisions that apply to </w:t>
      </w:r>
      <w:r w:rsidR="00B712B3" w:rsidRPr="0042488D">
        <w:rPr>
          <w:rFonts w:ascii="Simplon Norm" w:hAnsi="Simplon Norm"/>
        </w:rPr>
        <w:t xml:space="preserve">waste management </w:t>
      </w:r>
      <w:r w:rsidR="00D707DF" w:rsidRPr="0042488D">
        <w:rPr>
          <w:rFonts w:ascii="Simplon Norm" w:hAnsi="Simplon Norm"/>
        </w:rPr>
        <w:t>include, but are not limited to:</w:t>
      </w:r>
    </w:p>
    <w:p w14:paraId="389F30FB" w14:textId="2D439BE6" w:rsidR="00D707DF" w:rsidRPr="0042488D" w:rsidRDefault="00D13BFA" w:rsidP="00D707DF">
      <w:pPr>
        <w:pStyle w:val="paragraph"/>
        <w:numPr>
          <w:ilvl w:val="0"/>
          <w:numId w:val="12"/>
        </w:numPr>
        <w:spacing w:before="0" w:beforeAutospacing="0" w:after="0" w:afterAutospacing="0"/>
        <w:textAlignment w:val="baseline"/>
        <w:rPr>
          <w:rFonts w:ascii="Simplon Norm" w:eastAsiaTheme="majorEastAsia" w:hAnsi="Simplon Norm"/>
          <w:sz w:val="22"/>
          <w:szCs w:val="22"/>
          <w:lang w:val="en-US"/>
        </w:rPr>
      </w:pPr>
      <w:hyperlink r:id="rId12" w:history="1">
        <w:r w:rsidR="00F10203" w:rsidRPr="0042488D">
          <w:rPr>
            <w:rStyle w:val="Hyperlink"/>
            <w:rFonts w:ascii="Simplon Norm" w:hAnsi="Simplon Norm"/>
            <w:sz w:val="22"/>
            <w:szCs w:val="22"/>
          </w:rPr>
          <w:t xml:space="preserve">National </w:t>
        </w:r>
        <w:r w:rsidR="0076429F" w:rsidRPr="0042488D">
          <w:rPr>
            <w:rStyle w:val="Hyperlink"/>
            <w:rFonts w:ascii="Simplon Norm" w:hAnsi="Simplon Norm"/>
            <w:sz w:val="22"/>
            <w:szCs w:val="22"/>
          </w:rPr>
          <w:t>Environment Protection Council Act 1994 (</w:t>
        </w:r>
        <w:proofErr w:type="spellStart"/>
        <w:r w:rsidR="0076429F" w:rsidRPr="0042488D">
          <w:rPr>
            <w:rStyle w:val="Hyperlink"/>
            <w:rFonts w:ascii="Simplon Norm" w:hAnsi="Simplon Norm"/>
            <w:sz w:val="22"/>
            <w:szCs w:val="22"/>
          </w:rPr>
          <w:t>Cth</w:t>
        </w:r>
        <w:proofErr w:type="spellEnd"/>
        <w:r w:rsidR="0076429F" w:rsidRPr="0042488D">
          <w:rPr>
            <w:rStyle w:val="Hyperlink"/>
            <w:rFonts w:ascii="Simplon Norm" w:hAnsi="Simplon Norm"/>
            <w:sz w:val="22"/>
            <w:szCs w:val="22"/>
          </w:rPr>
          <w:t>)</w:t>
        </w:r>
      </w:hyperlink>
    </w:p>
    <w:p w14:paraId="15C0808D" w14:textId="3B95A34E" w:rsidR="00F43857" w:rsidRPr="0042488D" w:rsidRDefault="00D13BFA" w:rsidP="00D707DF">
      <w:pPr>
        <w:pStyle w:val="paragraph"/>
        <w:numPr>
          <w:ilvl w:val="0"/>
          <w:numId w:val="12"/>
        </w:numPr>
        <w:spacing w:before="0" w:beforeAutospacing="0" w:after="0" w:afterAutospacing="0"/>
        <w:textAlignment w:val="baseline"/>
        <w:rPr>
          <w:rFonts w:ascii="Simplon Norm" w:eastAsiaTheme="majorEastAsia" w:hAnsi="Simplon Norm"/>
          <w:sz w:val="22"/>
          <w:szCs w:val="22"/>
          <w:lang w:val="en-US"/>
        </w:rPr>
      </w:pPr>
      <w:hyperlink r:id="rId13" w:history="1">
        <w:r w:rsidR="00F43857" w:rsidRPr="0042488D">
          <w:rPr>
            <w:rStyle w:val="Hyperlink"/>
            <w:rFonts w:ascii="Simplon Norm" w:hAnsi="Simplon Norm"/>
            <w:sz w:val="22"/>
            <w:szCs w:val="22"/>
          </w:rPr>
          <w:t>National Greenhouse and Energy Reporting Act 2007</w:t>
        </w:r>
      </w:hyperlink>
    </w:p>
    <w:p w14:paraId="76A6CAFD" w14:textId="539F0E07" w:rsidR="00F43857" w:rsidRPr="0042488D" w:rsidRDefault="00D13BFA" w:rsidP="00D707DF">
      <w:pPr>
        <w:pStyle w:val="paragraph"/>
        <w:numPr>
          <w:ilvl w:val="0"/>
          <w:numId w:val="12"/>
        </w:numPr>
        <w:spacing w:before="0" w:beforeAutospacing="0" w:after="0" w:afterAutospacing="0"/>
        <w:textAlignment w:val="baseline"/>
        <w:rPr>
          <w:rStyle w:val="normaltextrun"/>
          <w:rFonts w:ascii="Simplon Norm" w:eastAsiaTheme="majorEastAsia" w:hAnsi="Simplon Norm"/>
          <w:sz w:val="22"/>
          <w:szCs w:val="22"/>
          <w:lang w:val="en-US"/>
        </w:rPr>
      </w:pPr>
      <w:hyperlink r:id="rId14" w:history="1">
        <w:r w:rsidR="0039466F" w:rsidRPr="0042488D">
          <w:rPr>
            <w:rStyle w:val="Hyperlink"/>
            <w:rFonts w:ascii="Simplon Norm" w:hAnsi="Simplon Norm"/>
            <w:sz w:val="22"/>
            <w:szCs w:val="22"/>
          </w:rPr>
          <w:t>Product Stewardship Act 2011</w:t>
        </w:r>
      </w:hyperlink>
    </w:p>
    <w:p w14:paraId="4E396C04" w14:textId="77777777" w:rsidR="009043A0" w:rsidRPr="0042488D" w:rsidRDefault="009043A0" w:rsidP="00D707DF">
      <w:pPr>
        <w:pStyle w:val="paragraph"/>
        <w:spacing w:before="0" w:beforeAutospacing="0" w:after="0" w:afterAutospacing="0"/>
        <w:textAlignment w:val="baseline"/>
        <w:rPr>
          <w:rStyle w:val="normaltextrun"/>
          <w:rFonts w:ascii="Simplon Norm" w:eastAsiaTheme="majorEastAsia" w:hAnsi="Simplon Norm"/>
          <w:sz w:val="22"/>
          <w:szCs w:val="22"/>
          <w:lang w:val="en-US"/>
        </w:rPr>
      </w:pPr>
    </w:p>
    <w:p w14:paraId="4E26D065" w14:textId="437DDAA3" w:rsidR="00D707DF" w:rsidRPr="0042488D" w:rsidRDefault="00244DB5" w:rsidP="00D707DF">
      <w:pPr>
        <w:pStyle w:val="paragraph"/>
        <w:spacing w:before="0" w:beforeAutospacing="0" w:after="0" w:afterAutospacing="0"/>
        <w:textAlignment w:val="baseline"/>
        <w:rPr>
          <w:rStyle w:val="normaltextrun"/>
          <w:rFonts w:ascii="Simplon Norm" w:eastAsiaTheme="majorEastAsia" w:hAnsi="Simplon Norm"/>
          <w:sz w:val="22"/>
          <w:szCs w:val="22"/>
          <w:lang w:val="en-US"/>
        </w:rPr>
      </w:pPr>
      <w:r w:rsidRPr="0042488D">
        <w:rPr>
          <w:rStyle w:val="normaltextrun"/>
          <w:rFonts w:ascii="Simplon Norm" w:eastAsiaTheme="majorEastAsia" w:hAnsi="Simplon Norm"/>
          <w:sz w:val="22"/>
          <w:szCs w:val="22"/>
          <w:lang w:val="en-US"/>
        </w:rPr>
        <w:t xml:space="preserve">For more information on the </w:t>
      </w:r>
      <w:r w:rsidR="00210CC9" w:rsidRPr="0042488D">
        <w:rPr>
          <w:rStyle w:val="normaltextrun"/>
          <w:rFonts w:ascii="Simplon Norm" w:eastAsiaTheme="majorEastAsia" w:hAnsi="Simplon Norm"/>
          <w:sz w:val="22"/>
          <w:szCs w:val="22"/>
          <w:lang w:val="en-US"/>
        </w:rPr>
        <w:t xml:space="preserve">national </w:t>
      </w:r>
      <w:r w:rsidRPr="0042488D">
        <w:rPr>
          <w:rStyle w:val="normaltextrun"/>
          <w:rFonts w:ascii="Simplon Norm" w:eastAsiaTheme="majorEastAsia" w:hAnsi="Simplon Norm"/>
          <w:sz w:val="22"/>
          <w:szCs w:val="22"/>
          <w:lang w:val="en-US"/>
        </w:rPr>
        <w:t xml:space="preserve">governance for waste, refer to </w:t>
      </w:r>
      <w:hyperlink r:id="rId15" w:history="1">
        <w:r w:rsidR="00F05219" w:rsidRPr="0042488D">
          <w:rPr>
            <w:rStyle w:val="Hyperlink"/>
            <w:rFonts w:ascii="Simplon Norm" w:eastAsiaTheme="majorEastAsia" w:hAnsi="Simplon Norm"/>
            <w:sz w:val="22"/>
            <w:szCs w:val="22"/>
            <w:lang w:val="en-US"/>
          </w:rPr>
          <w:t>Australian Government – Department of Agriculture, Water and the Environment</w:t>
        </w:r>
      </w:hyperlink>
      <w:r w:rsidR="00F05219" w:rsidRPr="0042488D">
        <w:rPr>
          <w:rStyle w:val="normaltextrun"/>
          <w:rFonts w:ascii="Simplon Norm" w:eastAsiaTheme="majorEastAsia" w:hAnsi="Simplon Norm"/>
          <w:sz w:val="22"/>
          <w:szCs w:val="22"/>
          <w:lang w:val="en-US"/>
        </w:rPr>
        <w:t>.</w:t>
      </w:r>
    </w:p>
    <w:p w14:paraId="12FA4133" w14:textId="77777777" w:rsidR="00244DB5" w:rsidRPr="0042488D" w:rsidRDefault="00244DB5" w:rsidP="00D707DF">
      <w:pPr>
        <w:pStyle w:val="paragraph"/>
        <w:spacing w:before="0" w:beforeAutospacing="0" w:after="0" w:afterAutospacing="0"/>
        <w:textAlignment w:val="baseline"/>
        <w:rPr>
          <w:rStyle w:val="normaltextrun"/>
          <w:rFonts w:ascii="Simplon Norm" w:eastAsiaTheme="majorEastAsia" w:hAnsi="Simplon Norm"/>
          <w:sz w:val="22"/>
          <w:szCs w:val="22"/>
          <w:lang w:val="en-US"/>
        </w:rPr>
      </w:pPr>
    </w:p>
    <w:p w14:paraId="421589E8" w14:textId="4BE5342F" w:rsidR="00D707DF" w:rsidRPr="0042488D" w:rsidRDefault="00AC21D4" w:rsidP="00D80FA0">
      <w:pPr>
        <w:pStyle w:val="OChead1"/>
      </w:pPr>
      <w:bookmarkStart w:id="12" w:name="_Toc73944842"/>
      <w:bookmarkStart w:id="13" w:name="_Toc90476286"/>
      <w:r w:rsidRPr="0042488D">
        <w:t>6</w:t>
      </w:r>
      <w:r w:rsidR="001C78DE" w:rsidRPr="0042488D">
        <w:t>.</w:t>
      </w:r>
      <w:r w:rsidR="00D707DF" w:rsidRPr="0042488D">
        <w:t xml:space="preserve"> </w:t>
      </w:r>
      <w:r w:rsidR="001241DB" w:rsidRPr="0042488D">
        <w:t>Our Commitment</w:t>
      </w:r>
      <w:bookmarkEnd w:id="12"/>
      <w:bookmarkEnd w:id="13"/>
    </w:p>
    <w:p w14:paraId="210516C9" w14:textId="77777777" w:rsidR="00C74D55" w:rsidRPr="0042488D" w:rsidRDefault="00C74D55" w:rsidP="00C74D55">
      <w:pPr>
        <w:pStyle w:val="Default"/>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 xml:space="preserve">UP Building and Construction consistently monitors and reviews operations to ensure our projects are undertaken in a manner that will reduce any impact on the environment. UP Building and Construction has developed its Environmental Management System (EMS) to meet and exceed the requirements of ISO 14001:2004 and has gained external accreditation against this standard. </w:t>
      </w:r>
    </w:p>
    <w:p w14:paraId="3CF16E4D" w14:textId="0B1F529C" w:rsidR="00C74D55" w:rsidRPr="0042488D" w:rsidRDefault="00C74D55" w:rsidP="00B73ABB">
      <w:pPr>
        <w:pStyle w:val="Default"/>
        <w:rPr>
          <w:rStyle w:val="normaltextrun"/>
          <w:rFonts w:ascii="Simplon Norm" w:eastAsia="Calibri" w:hAnsi="Simplon Norm" w:cs="Calibri"/>
          <w:color w:val="auto"/>
          <w:sz w:val="22"/>
          <w:szCs w:val="22"/>
          <w:shd w:val="clear" w:color="auto" w:fill="FFFFFF"/>
        </w:rPr>
      </w:pPr>
    </w:p>
    <w:p w14:paraId="3062CA37" w14:textId="77777777" w:rsidR="00A9481D" w:rsidRPr="0042488D" w:rsidRDefault="00A9481D" w:rsidP="00A9481D">
      <w:pPr>
        <w:pStyle w:val="Default"/>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 xml:space="preserve">UP Building and Construction is committed to protecting the environment. We are committed to ensuring our operations are conducted in a manner that prevents pollution, preserves natural resources and conserves all heritages. We are focused on pursuing our corporate responsibility to minimise impact to land, water, air, flora and fauna. </w:t>
      </w:r>
    </w:p>
    <w:p w14:paraId="3840979C" w14:textId="77777777" w:rsidR="00C74D55" w:rsidRPr="0042488D" w:rsidRDefault="00C74D55" w:rsidP="00B73ABB">
      <w:pPr>
        <w:pStyle w:val="Default"/>
        <w:rPr>
          <w:rStyle w:val="normaltextrun"/>
          <w:rFonts w:ascii="Simplon Norm" w:eastAsia="Calibri" w:hAnsi="Simplon Norm" w:cs="Calibri"/>
          <w:color w:val="auto"/>
          <w:sz w:val="22"/>
          <w:szCs w:val="22"/>
          <w:shd w:val="clear" w:color="auto" w:fill="FFFFFF"/>
        </w:rPr>
      </w:pPr>
    </w:p>
    <w:p w14:paraId="67B09D00" w14:textId="15214429" w:rsidR="00B73ABB" w:rsidRPr="0042488D" w:rsidRDefault="00B73ABB" w:rsidP="00B73ABB">
      <w:pPr>
        <w:pStyle w:val="Default"/>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 xml:space="preserve">To achieve our environmental corporate responsibilities, UP Building and Construction is committed to ensuring our operations: </w:t>
      </w:r>
    </w:p>
    <w:p w14:paraId="7D83FF9C" w14:textId="77777777" w:rsidR="00B73ABB" w:rsidRPr="0042488D" w:rsidRDefault="00B73ABB" w:rsidP="00B73ABB">
      <w:pPr>
        <w:pStyle w:val="Default"/>
        <w:numPr>
          <w:ilvl w:val="0"/>
          <w:numId w:val="28"/>
        </w:numPr>
        <w:spacing w:after="53"/>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Comply with environmental legislative, contractual and regulatory requirements</w:t>
      </w:r>
    </w:p>
    <w:p w14:paraId="4BF1F21E" w14:textId="77777777" w:rsidR="00B73ABB" w:rsidRPr="0042488D" w:rsidRDefault="00B73ABB" w:rsidP="00B73ABB">
      <w:pPr>
        <w:pStyle w:val="Default"/>
        <w:numPr>
          <w:ilvl w:val="0"/>
          <w:numId w:val="28"/>
        </w:numPr>
        <w:spacing w:after="53"/>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Maintain a management system that conforms to ISO 14001 requirements and integrate environmental considerations into business and decision-making processes</w:t>
      </w:r>
    </w:p>
    <w:p w14:paraId="1BE238D9" w14:textId="77777777" w:rsidR="00B73ABB" w:rsidRPr="0042488D" w:rsidRDefault="00B73ABB" w:rsidP="00B73ABB">
      <w:pPr>
        <w:pStyle w:val="Default"/>
        <w:numPr>
          <w:ilvl w:val="0"/>
          <w:numId w:val="28"/>
        </w:numPr>
        <w:spacing w:after="53"/>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Investigate, report and respond to all environmental incidents and implement corrective actions to prevent recurrence</w:t>
      </w:r>
    </w:p>
    <w:p w14:paraId="50ABAF67" w14:textId="77777777" w:rsidR="00B73ABB" w:rsidRPr="0042488D" w:rsidRDefault="00B73ABB" w:rsidP="00B73ABB">
      <w:pPr>
        <w:pStyle w:val="Default"/>
        <w:numPr>
          <w:ilvl w:val="0"/>
          <w:numId w:val="28"/>
        </w:numPr>
        <w:spacing w:after="53"/>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Collect and analyse performance indicators and incident data to drive the continuous improvement processes of our environmental performance</w:t>
      </w:r>
    </w:p>
    <w:p w14:paraId="6574E2B3" w14:textId="77777777" w:rsidR="00B73ABB" w:rsidRPr="0042488D" w:rsidRDefault="00B73ABB" w:rsidP="00B73ABB">
      <w:pPr>
        <w:pStyle w:val="Default"/>
        <w:numPr>
          <w:ilvl w:val="0"/>
          <w:numId w:val="28"/>
        </w:numPr>
        <w:spacing w:after="53"/>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Demonstrate appropriate leadership in our field of consulting and encourage clients to make informed decisions with respect to managing their environmental impacts, including the management of premises, plant, equipment, vehicles, substances, heritage listed items, waste management, land and water</w:t>
      </w:r>
    </w:p>
    <w:p w14:paraId="5029D687" w14:textId="77777777" w:rsidR="00B73ABB" w:rsidRPr="0042488D" w:rsidRDefault="00B73ABB" w:rsidP="00B73ABB">
      <w:pPr>
        <w:pStyle w:val="Default"/>
        <w:numPr>
          <w:ilvl w:val="0"/>
          <w:numId w:val="28"/>
        </w:numPr>
        <w:spacing w:after="53"/>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Conduct an environmental aspect assessment where necessary when purchasing or using premises, plant, equipment, vehicles, substances and systems of work</w:t>
      </w:r>
    </w:p>
    <w:p w14:paraId="7017C94A" w14:textId="77777777" w:rsidR="00B73ABB" w:rsidRPr="0042488D" w:rsidRDefault="00B73ABB" w:rsidP="00B73ABB">
      <w:pPr>
        <w:pStyle w:val="Default"/>
        <w:numPr>
          <w:ilvl w:val="0"/>
          <w:numId w:val="28"/>
        </w:numPr>
        <w:spacing w:after="53"/>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Reinforce to employees and sub-contractors their environmental obligations through our programs of induction, education and training</w:t>
      </w:r>
    </w:p>
    <w:p w14:paraId="5B920A53" w14:textId="12DC5884" w:rsidR="00B73ABB" w:rsidRPr="0042488D" w:rsidRDefault="007C3AF2" w:rsidP="00B73ABB">
      <w:pPr>
        <w:pStyle w:val="Default"/>
        <w:numPr>
          <w:ilvl w:val="0"/>
          <w:numId w:val="28"/>
        </w:numPr>
        <w:spacing w:after="53"/>
        <w:rPr>
          <w:rStyle w:val="normaltextrun"/>
          <w:rFonts w:ascii="Simplon Norm" w:eastAsia="Calibri" w:hAnsi="Simplon Norm" w:cs="Calibri"/>
          <w:color w:val="auto"/>
          <w:sz w:val="22"/>
          <w:szCs w:val="22"/>
          <w:shd w:val="clear" w:color="auto" w:fill="FFFFFF"/>
        </w:rPr>
      </w:pPr>
      <w:r>
        <w:rPr>
          <w:rStyle w:val="normaltextrun"/>
          <w:rFonts w:ascii="Simplon Norm" w:eastAsia="Calibri" w:hAnsi="Simplon Norm" w:cs="Calibri"/>
          <w:color w:val="auto"/>
          <w:sz w:val="22"/>
          <w:szCs w:val="22"/>
          <w:shd w:val="clear" w:color="auto" w:fill="FFFFFF"/>
        </w:rPr>
        <w:t>M</w:t>
      </w:r>
      <w:r w:rsidR="00B73ABB" w:rsidRPr="0042488D">
        <w:rPr>
          <w:rStyle w:val="normaltextrun"/>
          <w:rFonts w:ascii="Simplon Norm" w:eastAsia="Calibri" w:hAnsi="Simplon Norm" w:cs="Calibri"/>
          <w:color w:val="auto"/>
          <w:sz w:val="22"/>
          <w:szCs w:val="22"/>
          <w:shd w:val="clear" w:color="auto" w:fill="FFFFFF"/>
        </w:rPr>
        <w:t>anagers and supervisor</w:t>
      </w:r>
      <w:r w:rsidR="00923D0B">
        <w:rPr>
          <w:rStyle w:val="normaltextrun"/>
          <w:rFonts w:ascii="Simplon Norm" w:eastAsia="Calibri" w:hAnsi="Simplon Norm" w:cs="Calibri"/>
          <w:color w:val="auto"/>
          <w:sz w:val="22"/>
          <w:szCs w:val="22"/>
          <w:shd w:val="clear" w:color="auto" w:fill="FFFFFF"/>
        </w:rPr>
        <w:t>s</w:t>
      </w:r>
      <w:r w:rsidR="00B73ABB" w:rsidRPr="0042488D">
        <w:rPr>
          <w:rStyle w:val="normaltextrun"/>
          <w:rFonts w:ascii="Simplon Norm" w:eastAsia="Calibri" w:hAnsi="Simplon Norm" w:cs="Calibri"/>
          <w:color w:val="auto"/>
          <w:sz w:val="22"/>
          <w:szCs w:val="22"/>
          <w:shd w:val="clear" w:color="auto" w:fill="FFFFFF"/>
        </w:rPr>
        <w:t xml:space="preserve"> to be responsible and accountable for the environmental performance of their operations and activities</w:t>
      </w:r>
    </w:p>
    <w:p w14:paraId="0CA30878" w14:textId="77777777" w:rsidR="00B73ABB" w:rsidRPr="0042488D" w:rsidRDefault="00B73ABB" w:rsidP="00B73ABB">
      <w:pPr>
        <w:pStyle w:val="Default"/>
        <w:numPr>
          <w:ilvl w:val="0"/>
          <w:numId w:val="28"/>
        </w:numPr>
        <w:spacing w:after="53"/>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lastRenderedPageBreak/>
        <w:t>Document, regularly review and assess processes, procedures, objectives, targets and the environmental impacts of our operations</w:t>
      </w:r>
    </w:p>
    <w:p w14:paraId="65888FCD" w14:textId="77777777" w:rsidR="00B73ABB" w:rsidRPr="0042488D" w:rsidRDefault="00B73ABB" w:rsidP="00B73ABB">
      <w:pPr>
        <w:pStyle w:val="Default"/>
        <w:numPr>
          <w:ilvl w:val="0"/>
          <w:numId w:val="28"/>
        </w:numPr>
        <w:rPr>
          <w:rStyle w:val="normaltextrun"/>
          <w:rFonts w:ascii="Simplon Norm" w:eastAsia="Calibri" w:hAnsi="Simplon Norm" w:cs="Calibri"/>
          <w:color w:val="auto"/>
          <w:sz w:val="22"/>
          <w:szCs w:val="22"/>
          <w:shd w:val="clear" w:color="auto" w:fill="FFFFFF"/>
        </w:rPr>
      </w:pPr>
      <w:r w:rsidRPr="0042488D">
        <w:rPr>
          <w:rStyle w:val="normaltextrun"/>
          <w:rFonts w:ascii="Simplon Norm" w:eastAsia="Calibri" w:hAnsi="Simplon Norm" w:cs="Calibri"/>
          <w:color w:val="auto"/>
          <w:sz w:val="22"/>
          <w:szCs w:val="22"/>
          <w:shd w:val="clear" w:color="auto" w:fill="FFFFFF"/>
        </w:rPr>
        <w:t xml:space="preserve">Communicate our policy to employees, sub-contractors and other stakeholders including the public. </w:t>
      </w:r>
    </w:p>
    <w:p w14:paraId="43018BC1" w14:textId="77777777" w:rsidR="00B73ABB" w:rsidRPr="0042488D" w:rsidRDefault="00B73ABB" w:rsidP="00B73ABB">
      <w:pPr>
        <w:pStyle w:val="Default"/>
        <w:rPr>
          <w:rStyle w:val="normaltextrun"/>
          <w:rFonts w:ascii="Simplon Norm" w:eastAsia="Calibri" w:hAnsi="Simplon Norm" w:cs="Calibri"/>
          <w:color w:val="auto"/>
          <w:sz w:val="22"/>
          <w:szCs w:val="22"/>
          <w:shd w:val="clear" w:color="auto" w:fill="FFFFFF"/>
        </w:rPr>
      </w:pPr>
    </w:p>
    <w:p w14:paraId="2D5B549D" w14:textId="77777777" w:rsidR="00B73ABB" w:rsidRPr="0042488D" w:rsidRDefault="00B73ABB" w:rsidP="00B73ABB">
      <w:pPr>
        <w:spacing w:line="276" w:lineRule="auto"/>
        <w:rPr>
          <w:rStyle w:val="normaltextrun"/>
          <w:rFonts w:ascii="Simplon Norm" w:hAnsi="Simplon Norm"/>
          <w:shd w:val="clear" w:color="auto" w:fill="FFFFFF"/>
        </w:rPr>
      </w:pPr>
      <w:r w:rsidRPr="0042488D">
        <w:rPr>
          <w:rStyle w:val="normaltextrun"/>
          <w:rFonts w:ascii="Simplon Norm" w:hAnsi="Simplon Norm"/>
          <w:shd w:val="clear" w:color="auto" w:fill="FFFFFF"/>
        </w:rPr>
        <w:t>We are committed to responding to the daily environmental challenges that we encounter in our business and hope to contribute to the foundation of an environmentally sustainable future for our community and future generations. This policy shall be approved by top management, communicated and agreed to by all staff and subcontractors so that all persons working for or on behalf of UP Building and Construction are committed to environmental protection while going about their work.</w:t>
      </w:r>
    </w:p>
    <w:p w14:paraId="63F91E53" w14:textId="670D30E3" w:rsidR="001241DB" w:rsidRPr="0042488D" w:rsidRDefault="001241DB" w:rsidP="001241DB">
      <w:pPr>
        <w:rPr>
          <w:rFonts w:ascii="Simplon Norm" w:hAnsi="Simplon Norm"/>
          <w:lang w:val="en-US" w:bidi="en-US"/>
        </w:rPr>
      </w:pPr>
    </w:p>
    <w:p w14:paraId="56EF0C5F" w14:textId="465676D0" w:rsidR="00F70BF0" w:rsidRDefault="00F70BF0" w:rsidP="00F70BF0">
      <w:pPr>
        <w:pStyle w:val="OChead1"/>
      </w:pPr>
      <w:bookmarkStart w:id="14" w:name="_Toc73944843"/>
      <w:bookmarkStart w:id="15" w:name="_Toc90476287"/>
      <w:r>
        <w:t xml:space="preserve">7. Environmental </w:t>
      </w:r>
      <w:r w:rsidR="00C5147E">
        <w:t>P</w:t>
      </w:r>
      <w:r>
        <w:t>ractice</w:t>
      </w:r>
      <w:bookmarkEnd w:id="15"/>
    </w:p>
    <w:p w14:paraId="2BBA6E9B" w14:textId="77777777" w:rsidR="00F70BF0" w:rsidRDefault="00F70BF0" w:rsidP="00F70BF0">
      <w:pPr>
        <w:rPr>
          <w:rStyle w:val="normaltextrun"/>
          <w:rFonts w:ascii="Simplon Norm" w:eastAsia="Calibri" w:hAnsi="Simplon Norm" w:cs="Calibri"/>
          <w:shd w:val="clear" w:color="auto" w:fill="FFFFFF"/>
        </w:rPr>
      </w:pPr>
      <w:r w:rsidRPr="7D1F18F0">
        <w:rPr>
          <w:rFonts w:ascii="Simplon Norm" w:hAnsi="Simplon Norm"/>
        </w:rPr>
        <w:t xml:space="preserve">Whereas practicable and does not compromise the quality of the work or the relationship with the stakeholders, UP Building and Construction is committed to </w:t>
      </w:r>
      <w:r w:rsidRPr="0042488D">
        <w:rPr>
          <w:rStyle w:val="normaltextrun"/>
          <w:rFonts w:ascii="Simplon Norm" w:eastAsia="Calibri" w:hAnsi="Simplon Norm" w:cs="Calibri"/>
          <w:shd w:val="clear" w:color="auto" w:fill="FFFFFF"/>
        </w:rPr>
        <w:t>reduce any impact on the environment</w:t>
      </w:r>
      <w:r>
        <w:rPr>
          <w:rStyle w:val="normaltextrun"/>
          <w:rFonts w:ascii="Simplon Norm" w:eastAsia="Calibri" w:hAnsi="Simplon Norm" w:cs="Calibri"/>
          <w:shd w:val="clear" w:color="auto" w:fill="FFFFFF"/>
        </w:rPr>
        <w:t>, including:</w:t>
      </w:r>
    </w:p>
    <w:p w14:paraId="2A31FED6" w14:textId="77777777" w:rsidR="00F70BF0" w:rsidRDefault="00F70BF0" w:rsidP="00F70BF0">
      <w:pPr>
        <w:pStyle w:val="ListParagraph"/>
        <w:numPr>
          <w:ilvl w:val="0"/>
          <w:numId w:val="41"/>
        </w:numPr>
        <w:rPr>
          <w:rFonts w:ascii="Simplon Norm" w:hAnsi="Simplon Norm" w:cstheme="minorHAnsi"/>
        </w:rPr>
      </w:pPr>
      <w:r>
        <w:rPr>
          <w:rFonts w:ascii="Simplon Norm" w:hAnsi="Simplon Norm" w:cstheme="minorHAnsi"/>
        </w:rPr>
        <w:t>Land disturbance, including the design of erosions and sediment control devices, the management of contaminated stormwater and dust control</w:t>
      </w:r>
    </w:p>
    <w:p w14:paraId="5B0A1901" w14:textId="77777777" w:rsidR="00F70BF0" w:rsidRDefault="00F70BF0" w:rsidP="00F70BF0">
      <w:pPr>
        <w:pStyle w:val="ListParagraph"/>
        <w:numPr>
          <w:ilvl w:val="0"/>
          <w:numId w:val="41"/>
        </w:numPr>
        <w:rPr>
          <w:rFonts w:ascii="Simplon Norm" w:hAnsi="Simplon Norm" w:cstheme="minorHAnsi"/>
        </w:rPr>
      </w:pPr>
      <w:r>
        <w:rPr>
          <w:rFonts w:ascii="Simplon Norm" w:hAnsi="Simplon Norm" w:cstheme="minorHAnsi"/>
        </w:rPr>
        <w:t>Noise and vibration, including operating hours, vehicles and equipment and traffic</w:t>
      </w:r>
    </w:p>
    <w:p w14:paraId="2D6E1D39" w14:textId="77777777" w:rsidR="00F70BF0" w:rsidRDefault="00F70BF0" w:rsidP="00F70BF0">
      <w:pPr>
        <w:pStyle w:val="ListParagraph"/>
        <w:numPr>
          <w:ilvl w:val="0"/>
          <w:numId w:val="41"/>
        </w:numPr>
        <w:rPr>
          <w:rFonts w:ascii="Simplon Norm" w:hAnsi="Simplon Norm" w:cstheme="minorHAnsi"/>
        </w:rPr>
      </w:pPr>
      <w:r>
        <w:rPr>
          <w:rFonts w:ascii="Simplon Norm" w:hAnsi="Simplon Norm" w:cstheme="minorHAnsi"/>
        </w:rPr>
        <w:t>Road cleaning</w:t>
      </w:r>
    </w:p>
    <w:p w14:paraId="7463CFB9" w14:textId="77777777" w:rsidR="00F70BF0" w:rsidRDefault="00F70BF0" w:rsidP="00F70BF0">
      <w:pPr>
        <w:pStyle w:val="ListParagraph"/>
        <w:numPr>
          <w:ilvl w:val="0"/>
          <w:numId w:val="41"/>
        </w:numPr>
        <w:rPr>
          <w:rFonts w:ascii="Simplon Norm" w:hAnsi="Simplon Norm" w:cstheme="minorHAnsi"/>
        </w:rPr>
      </w:pPr>
      <w:r>
        <w:rPr>
          <w:rFonts w:ascii="Simplon Norm" w:hAnsi="Simplon Norm" w:cstheme="minorHAnsi"/>
        </w:rPr>
        <w:t>Concrete batching plants</w:t>
      </w:r>
    </w:p>
    <w:p w14:paraId="3424D901" w14:textId="2CFA0ACA" w:rsidR="00F70BF0" w:rsidRDefault="00F70BF0" w:rsidP="00F70BF0">
      <w:pPr>
        <w:pStyle w:val="ListParagraph"/>
        <w:numPr>
          <w:ilvl w:val="0"/>
          <w:numId w:val="41"/>
        </w:numPr>
        <w:rPr>
          <w:rFonts w:ascii="Simplon Norm" w:hAnsi="Simplon Norm" w:cstheme="minorHAnsi"/>
        </w:rPr>
      </w:pPr>
      <w:r>
        <w:rPr>
          <w:rFonts w:ascii="Simplon Norm" w:hAnsi="Simplon Norm" w:cstheme="minorHAnsi"/>
        </w:rPr>
        <w:t>Protecting infrastructure</w:t>
      </w:r>
    </w:p>
    <w:p w14:paraId="0F7CC2E0" w14:textId="4BEE4939" w:rsidR="00284D64" w:rsidRDefault="00284D64" w:rsidP="00F70BF0">
      <w:pPr>
        <w:pStyle w:val="ListParagraph"/>
        <w:numPr>
          <w:ilvl w:val="0"/>
          <w:numId w:val="41"/>
        </w:numPr>
        <w:rPr>
          <w:rFonts w:ascii="Simplon Norm" w:hAnsi="Simplon Norm" w:cstheme="minorHAnsi"/>
        </w:rPr>
      </w:pPr>
      <w:r>
        <w:rPr>
          <w:rFonts w:ascii="Simplon Norm" w:hAnsi="Simplon Norm" w:cstheme="minorHAnsi"/>
        </w:rPr>
        <w:t>Waste mini</w:t>
      </w:r>
      <w:r w:rsidR="00EC2F28">
        <w:rPr>
          <w:rFonts w:ascii="Simplon Norm" w:hAnsi="Simplon Norm" w:cstheme="minorHAnsi"/>
        </w:rPr>
        <w:t>misation</w:t>
      </w:r>
    </w:p>
    <w:p w14:paraId="0F7BE009" w14:textId="42C74FDB" w:rsidR="00EC2F28" w:rsidRDefault="00EC2F28" w:rsidP="00F70BF0">
      <w:pPr>
        <w:pStyle w:val="ListParagraph"/>
        <w:numPr>
          <w:ilvl w:val="0"/>
          <w:numId w:val="41"/>
        </w:numPr>
        <w:rPr>
          <w:rFonts w:ascii="Simplon Norm" w:hAnsi="Simplon Norm" w:cstheme="minorHAnsi"/>
        </w:rPr>
      </w:pPr>
      <w:r>
        <w:rPr>
          <w:rFonts w:ascii="Simplon Norm" w:hAnsi="Simplon Norm" w:cstheme="minorHAnsi"/>
        </w:rPr>
        <w:t>Managing contaminated material and wastes</w:t>
      </w:r>
      <w:r w:rsidR="00E563BE">
        <w:rPr>
          <w:rFonts w:ascii="Simplon Norm" w:hAnsi="Simplon Norm" w:cstheme="minorHAnsi"/>
        </w:rPr>
        <w:t>.</w:t>
      </w:r>
    </w:p>
    <w:p w14:paraId="04A5CB51" w14:textId="69B02E76" w:rsidR="00F70BF0" w:rsidRPr="00BF11F6" w:rsidRDefault="00F70BF0" w:rsidP="00F70BF0">
      <w:pPr>
        <w:rPr>
          <w:rFonts w:ascii="Simplon Norm" w:hAnsi="Simplon Norm" w:cstheme="minorHAnsi"/>
        </w:rPr>
      </w:pPr>
      <w:r w:rsidRPr="00BF11F6">
        <w:rPr>
          <w:rFonts w:ascii="Simplon Norm" w:hAnsi="Simplon Norm" w:cstheme="minorHAnsi"/>
        </w:rPr>
        <w:t xml:space="preserve">As much as possible, </w:t>
      </w:r>
      <w:r>
        <w:rPr>
          <w:rFonts w:ascii="Simplon Norm" w:hAnsi="Simplon Norm" w:cstheme="minorHAnsi"/>
        </w:rPr>
        <w:t xml:space="preserve">engage in </w:t>
      </w:r>
      <w:r w:rsidRPr="00BF11F6">
        <w:rPr>
          <w:rFonts w:ascii="Simplon Norm" w:hAnsi="Simplon Norm" w:cstheme="minorHAnsi"/>
        </w:rPr>
        <w:t>continuous improvements</w:t>
      </w:r>
      <w:r>
        <w:rPr>
          <w:rFonts w:ascii="Simplon Norm" w:hAnsi="Simplon Norm" w:cstheme="minorHAnsi"/>
        </w:rPr>
        <w:t xml:space="preserve"> and</w:t>
      </w:r>
      <w:r w:rsidRPr="00BF11F6">
        <w:rPr>
          <w:rFonts w:ascii="Simplon Norm" w:hAnsi="Simplon Norm" w:cstheme="minorHAnsi"/>
        </w:rPr>
        <w:t xml:space="preserve"> conduct analysis of current controls</w:t>
      </w:r>
      <w:r>
        <w:rPr>
          <w:rFonts w:ascii="Simplon Norm" w:hAnsi="Simplon Norm" w:cstheme="minorHAnsi"/>
        </w:rPr>
        <w:t>. Upgrade and revise procedures and practices if needed.</w:t>
      </w:r>
      <w:r w:rsidRPr="00BF11F6">
        <w:rPr>
          <w:rFonts w:ascii="Simplon Norm" w:hAnsi="Simplon Norm" w:cstheme="minorHAnsi"/>
        </w:rPr>
        <w:t xml:space="preserve"> </w:t>
      </w:r>
      <w:r w:rsidR="00E563BE">
        <w:rPr>
          <w:rFonts w:ascii="Simplon Norm" w:hAnsi="Simplon Norm" w:cstheme="minorHAnsi"/>
        </w:rPr>
        <w:t>For further details, see ‘</w:t>
      </w:r>
      <w:r w:rsidR="0070672F">
        <w:rPr>
          <w:rFonts w:ascii="Simplon Norm" w:hAnsi="Simplon Norm" w:cstheme="minorHAnsi"/>
        </w:rPr>
        <w:t>Waste Management</w:t>
      </w:r>
      <w:r w:rsidR="00E563BE">
        <w:rPr>
          <w:rFonts w:ascii="Simplon Norm" w:hAnsi="Simplon Norm" w:cstheme="minorHAnsi"/>
        </w:rPr>
        <w:t>’.</w:t>
      </w:r>
    </w:p>
    <w:p w14:paraId="6B6CB7FD" w14:textId="6ACB81FD" w:rsidR="001241DB" w:rsidRPr="0042488D" w:rsidRDefault="00F70BF0" w:rsidP="00D80FA0">
      <w:pPr>
        <w:pStyle w:val="OChead1"/>
      </w:pPr>
      <w:bookmarkStart w:id="16" w:name="_Toc90476288"/>
      <w:r>
        <w:t>8</w:t>
      </w:r>
      <w:r w:rsidR="001C78DE" w:rsidRPr="0042488D">
        <w:t>.</w:t>
      </w:r>
      <w:r w:rsidR="001241DB" w:rsidRPr="0042488D">
        <w:t xml:space="preserve"> </w:t>
      </w:r>
      <w:bookmarkEnd w:id="14"/>
      <w:r w:rsidR="00267187">
        <w:t>Waste Management</w:t>
      </w:r>
      <w:bookmarkEnd w:id="16"/>
      <w:r w:rsidR="00267187">
        <w:t xml:space="preserve"> </w:t>
      </w:r>
    </w:p>
    <w:p w14:paraId="1C3A36B2" w14:textId="5E0C8DB4" w:rsidR="002C5800" w:rsidRPr="0042488D" w:rsidRDefault="00E563BE" w:rsidP="00D13BFA">
      <w:pPr>
        <w:pStyle w:val="OChead2"/>
      </w:pPr>
      <w:bookmarkStart w:id="17" w:name="_Toc90476289"/>
      <w:r>
        <w:t>8</w:t>
      </w:r>
      <w:r w:rsidR="009543CA">
        <w:t xml:space="preserve">.1 </w:t>
      </w:r>
      <w:r w:rsidR="002C5800">
        <w:t>Wa</w:t>
      </w:r>
      <w:r w:rsidR="00951604">
        <w:t>s</w:t>
      </w:r>
      <w:r w:rsidR="002C5800">
        <w:t>te Segregation Procedure</w:t>
      </w:r>
      <w:r w:rsidR="48FDC5FA">
        <w:t>s</w:t>
      </w:r>
      <w:bookmarkEnd w:id="17"/>
    </w:p>
    <w:p w14:paraId="2989EEE2" w14:textId="39F80550" w:rsidR="0095742F" w:rsidRPr="0042488D" w:rsidRDefault="0095742F" w:rsidP="0095742F">
      <w:pPr>
        <w:pStyle w:val="BodyText"/>
        <w:spacing w:before="177" w:line="273" w:lineRule="auto"/>
        <w:rPr>
          <w:rFonts w:ascii="Simplon Norm" w:hAnsi="Simplon Norm"/>
        </w:rPr>
      </w:pPr>
      <w:r w:rsidRPr="0042488D">
        <w:rPr>
          <w:rFonts w:ascii="Simplon Norm" w:hAnsi="Simplon Norm"/>
        </w:rPr>
        <w:t xml:space="preserve">All waste generated on any UP Building and Construction projects must be sorted and </w:t>
      </w:r>
      <w:r w:rsidR="000E3695" w:rsidRPr="0042488D">
        <w:rPr>
          <w:rFonts w:ascii="Simplon Norm" w:hAnsi="Simplon Norm"/>
        </w:rPr>
        <w:t>segregated before disposal.</w:t>
      </w:r>
    </w:p>
    <w:p w14:paraId="2B9E23D4" w14:textId="0B330BB7" w:rsidR="0095742F" w:rsidRPr="0042488D" w:rsidRDefault="0095742F" w:rsidP="0095742F">
      <w:pPr>
        <w:pStyle w:val="BodyText"/>
        <w:spacing w:before="125" w:line="276" w:lineRule="auto"/>
        <w:ind w:right="207"/>
        <w:rPr>
          <w:rFonts w:ascii="Simplon Norm" w:hAnsi="Simplon Norm"/>
        </w:rPr>
      </w:pPr>
      <w:r w:rsidRPr="0042488D">
        <w:rPr>
          <w:rFonts w:ascii="Simplon Norm" w:hAnsi="Simplon Norm"/>
        </w:rPr>
        <w:t xml:space="preserve">Specific procedures </w:t>
      </w:r>
      <w:r w:rsidR="00B33C72" w:rsidRPr="0042488D">
        <w:rPr>
          <w:rFonts w:ascii="Simplon Norm" w:hAnsi="Simplon Norm"/>
        </w:rPr>
        <w:t>may</w:t>
      </w:r>
      <w:r w:rsidRPr="0042488D">
        <w:rPr>
          <w:rFonts w:ascii="Simplon Norm" w:hAnsi="Simplon Norm"/>
        </w:rPr>
        <w:t xml:space="preserve"> </w:t>
      </w:r>
      <w:r w:rsidR="00B33C72" w:rsidRPr="0042488D">
        <w:rPr>
          <w:rFonts w:ascii="Simplon Norm" w:hAnsi="Simplon Norm"/>
        </w:rPr>
        <w:t>vary</w:t>
      </w:r>
      <w:r w:rsidR="007F48DF" w:rsidRPr="0042488D">
        <w:rPr>
          <w:rFonts w:ascii="Simplon Norm" w:hAnsi="Simplon Norm"/>
        </w:rPr>
        <w:t xml:space="preserve">, </w:t>
      </w:r>
      <w:r w:rsidRPr="0042488D">
        <w:rPr>
          <w:rFonts w:ascii="Simplon Norm" w:hAnsi="Simplon Norm"/>
        </w:rPr>
        <w:t xml:space="preserve">depending on the materials used, but </w:t>
      </w:r>
      <w:r w:rsidR="007F48DF" w:rsidRPr="0042488D">
        <w:rPr>
          <w:rFonts w:ascii="Simplon Norm" w:hAnsi="Simplon Norm"/>
        </w:rPr>
        <w:t>as general</w:t>
      </w:r>
      <w:r w:rsidR="007F48DF" w:rsidRPr="0042488D">
        <w:rPr>
          <w:rFonts w:ascii="Simplon Norm" w:hAnsi="Simplon Norm"/>
          <w:spacing w:val="-3"/>
        </w:rPr>
        <w:t xml:space="preserve"> </w:t>
      </w:r>
      <w:r w:rsidR="007F48DF" w:rsidRPr="0042488D">
        <w:rPr>
          <w:rFonts w:ascii="Simplon Norm" w:hAnsi="Simplon Norm"/>
        </w:rPr>
        <w:t>guidelines,</w:t>
      </w:r>
      <w:r w:rsidR="007F48DF" w:rsidRPr="0042488D">
        <w:rPr>
          <w:rFonts w:ascii="Simplon Norm" w:hAnsi="Simplon Norm"/>
          <w:spacing w:val="1"/>
        </w:rPr>
        <w:t xml:space="preserve"> </w:t>
      </w:r>
      <w:r w:rsidRPr="0042488D">
        <w:rPr>
          <w:rFonts w:ascii="Simplon Norm" w:hAnsi="Simplon Norm"/>
        </w:rPr>
        <w:t>the following</w:t>
      </w:r>
      <w:r w:rsidR="007F48DF" w:rsidRPr="0042488D">
        <w:rPr>
          <w:rFonts w:ascii="Simplon Norm" w:hAnsi="Simplon Norm"/>
          <w:spacing w:val="-47"/>
        </w:rPr>
        <w:t xml:space="preserve"> </w:t>
      </w:r>
      <w:r w:rsidRPr="0042488D">
        <w:rPr>
          <w:rFonts w:ascii="Simplon Norm" w:hAnsi="Simplon Norm"/>
        </w:rPr>
        <w:t>should</w:t>
      </w:r>
      <w:r w:rsidRPr="0042488D">
        <w:rPr>
          <w:rFonts w:ascii="Simplon Norm" w:hAnsi="Simplon Norm"/>
          <w:spacing w:val="-2"/>
        </w:rPr>
        <w:t xml:space="preserve"> </w:t>
      </w:r>
      <w:r w:rsidRPr="0042488D">
        <w:rPr>
          <w:rFonts w:ascii="Simplon Norm" w:hAnsi="Simplon Norm"/>
        </w:rPr>
        <w:t>be considered applicable</w:t>
      </w:r>
      <w:r w:rsidRPr="0042488D">
        <w:rPr>
          <w:rFonts w:ascii="Simplon Norm" w:hAnsi="Simplon Norm"/>
          <w:spacing w:val="-2"/>
        </w:rPr>
        <w:t xml:space="preserve"> </w:t>
      </w:r>
      <w:r w:rsidRPr="0042488D">
        <w:rPr>
          <w:rFonts w:ascii="Simplon Norm" w:hAnsi="Simplon Norm"/>
        </w:rPr>
        <w:t>to</w:t>
      </w:r>
      <w:r w:rsidRPr="0042488D">
        <w:rPr>
          <w:rFonts w:ascii="Simplon Norm" w:hAnsi="Simplon Norm"/>
          <w:spacing w:val="-2"/>
        </w:rPr>
        <w:t xml:space="preserve"> </w:t>
      </w:r>
      <w:r w:rsidRPr="0042488D">
        <w:rPr>
          <w:rFonts w:ascii="Simplon Norm" w:hAnsi="Simplon Norm"/>
        </w:rPr>
        <w:t>all</w:t>
      </w:r>
      <w:r w:rsidRPr="0042488D">
        <w:rPr>
          <w:rFonts w:ascii="Simplon Norm" w:hAnsi="Simplon Norm"/>
          <w:spacing w:val="-1"/>
        </w:rPr>
        <w:t xml:space="preserve"> </w:t>
      </w:r>
      <w:r w:rsidRPr="0042488D">
        <w:rPr>
          <w:rFonts w:ascii="Simplon Norm" w:hAnsi="Simplon Norm"/>
        </w:rPr>
        <w:t>project</w:t>
      </w:r>
      <w:r w:rsidRPr="0042488D">
        <w:rPr>
          <w:rFonts w:ascii="Simplon Norm" w:hAnsi="Simplon Norm"/>
          <w:spacing w:val="1"/>
        </w:rPr>
        <w:t xml:space="preserve"> </w:t>
      </w:r>
      <w:r w:rsidRPr="0042488D">
        <w:rPr>
          <w:rFonts w:ascii="Simplon Norm" w:hAnsi="Simplon Norm"/>
        </w:rPr>
        <w:t>sites.</w:t>
      </w:r>
    </w:p>
    <w:p w14:paraId="6CD139AE" w14:textId="77777777" w:rsidR="0095742F" w:rsidRPr="0042488D" w:rsidRDefault="0095742F" w:rsidP="0095742F">
      <w:pPr>
        <w:pStyle w:val="ListParagraph"/>
        <w:widowControl w:val="0"/>
        <w:numPr>
          <w:ilvl w:val="0"/>
          <w:numId w:val="26"/>
        </w:numPr>
        <w:tabs>
          <w:tab w:val="left" w:pos="813"/>
          <w:tab w:val="left" w:pos="814"/>
        </w:tabs>
        <w:autoSpaceDE w:val="0"/>
        <w:autoSpaceDN w:val="0"/>
        <w:spacing w:before="121" w:after="0" w:line="276" w:lineRule="auto"/>
        <w:ind w:right="274"/>
        <w:contextualSpacing w:val="0"/>
        <w:rPr>
          <w:rFonts w:ascii="Simplon Norm" w:hAnsi="Simplon Norm"/>
        </w:rPr>
      </w:pPr>
      <w:r w:rsidRPr="0042488D">
        <w:rPr>
          <w:rFonts w:ascii="Simplon Norm" w:hAnsi="Simplon Norm"/>
        </w:rPr>
        <w:t>An adequate number of skips and/or containers must be provided for the waste generated</w:t>
      </w:r>
      <w:r w:rsidRPr="0042488D">
        <w:rPr>
          <w:rFonts w:ascii="Simplon Norm" w:hAnsi="Simplon Norm"/>
          <w:spacing w:val="-47"/>
        </w:rPr>
        <w:t xml:space="preserve"> </w:t>
      </w:r>
      <w:r w:rsidRPr="0042488D">
        <w:rPr>
          <w:rFonts w:ascii="Simplon Norm" w:hAnsi="Simplon Norm"/>
        </w:rPr>
        <w:t>during</w:t>
      </w:r>
      <w:r w:rsidRPr="0042488D">
        <w:rPr>
          <w:rFonts w:ascii="Simplon Norm" w:hAnsi="Simplon Norm"/>
          <w:spacing w:val="-2"/>
        </w:rPr>
        <w:t xml:space="preserve"> </w:t>
      </w:r>
      <w:r w:rsidRPr="0042488D">
        <w:rPr>
          <w:rFonts w:ascii="Simplon Norm" w:hAnsi="Simplon Norm"/>
        </w:rPr>
        <w:t>the</w:t>
      </w:r>
      <w:r w:rsidRPr="0042488D">
        <w:rPr>
          <w:rFonts w:ascii="Simplon Norm" w:hAnsi="Simplon Norm"/>
          <w:spacing w:val="1"/>
        </w:rPr>
        <w:t xml:space="preserve"> </w:t>
      </w:r>
      <w:r w:rsidRPr="0042488D">
        <w:rPr>
          <w:rFonts w:ascii="Simplon Norm" w:hAnsi="Simplon Norm"/>
        </w:rPr>
        <w:t>project.</w:t>
      </w:r>
    </w:p>
    <w:p w14:paraId="319EB4DC" w14:textId="77777777" w:rsidR="0095742F" w:rsidRPr="0042488D" w:rsidRDefault="0095742F" w:rsidP="0095742F">
      <w:pPr>
        <w:pStyle w:val="ListParagraph"/>
        <w:widowControl w:val="0"/>
        <w:numPr>
          <w:ilvl w:val="0"/>
          <w:numId w:val="26"/>
        </w:numPr>
        <w:tabs>
          <w:tab w:val="left" w:pos="813"/>
          <w:tab w:val="left" w:pos="814"/>
        </w:tabs>
        <w:autoSpaceDE w:val="0"/>
        <w:autoSpaceDN w:val="0"/>
        <w:spacing w:before="120" w:after="0" w:line="240" w:lineRule="auto"/>
        <w:contextualSpacing w:val="0"/>
        <w:rPr>
          <w:rFonts w:ascii="Simplon Norm" w:hAnsi="Simplon Norm"/>
        </w:rPr>
      </w:pPr>
      <w:r w:rsidRPr="0042488D">
        <w:rPr>
          <w:rFonts w:ascii="Simplon Norm" w:hAnsi="Simplon Norm"/>
        </w:rPr>
        <w:t>There</w:t>
      </w:r>
      <w:r w:rsidRPr="0042488D">
        <w:rPr>
          <w:rFonts w:ascii="Simplon Norm" w:hAnsi="Simplon Norm"/>
          <w:spacing w:val="-3"/>
        </w:rPr>
        <w:t xml:space="preserve"> </w:t>
      </w:r>
      <w:r w:rsidRPr="0042488D">
        <w:rPr>
          <w:rFonts w:ascii="Simplon Norm" w:hAnsi="Simplon Norm"/>
        </w:rPr>
        <w:t>must</w:t>
      </w:r>
      <w:r w:rsidRPr="0042488D">
        <w:rPr>
          <w:rFonts w:ascii="Simplon Norm" w:hAnsi="Simplon Norm"/>
          <w:spacing w:val="-2"/>
        </w:rPr>
        <w:t xml:space="preserve"> </w:t>
      </w:r>
      <w:r w:rsidRPr="0042488D">
        <w:rPr>
          <w:rFonts w:ascii="Simplon Norm" w:hAnsi="Simplon Norm"/>
        </w:rPr>
        <w:t>be</w:t>
      </w:r>
      <w:r w:rsidRPr="0042488D">
        <w:rPr>
          <w:rFonts w:ascii="Simplon Norm" w:hAnsi="Simplon Norm"/>
          <w:spacing w:val="-3"/>
        </w:rPr>
        <w:t xml:space="preserve"> </w:t>
      </w:r>
      <w:r w:rsidRPr="0042488D">
        <w:rPr>
          <w:rFonts w:ascii="Simplon Norm" w:hAnsi="Simplon Norm"/>
        </w:rPr>
        <w:t>one</w:t>
      </w:r>
      <w:r w:rsidRPr="0042488D">
        <w:rPr>
          <w:rFonts w:ascii="Simplon Norm" w:hAnsi="Simplon Norm"/>
          <w:spacing w:val="3"/>
        </w:rPr>
        <w:t xml:space="preserve"> </w:t>
      </w:r>
      <w:r w:rsidRPr="0042488D">
        <w:rPr>
          <w:rFonts w:ascii="Simplon Norm" w:hAnsi="Simplon Norm"/>
        </w:rPr>
        <w:t>skip</w:t>
      </w:r>
      <w:r w:rsidRPr="0042488D">
        <w:rPr>
          <w:rFonts w:ascii="Simplon Norm" w:hAnsi="Simplon Norm"/>
          <w:spacing w:val="-1"/>
        </w:rPr>
        <w:t xml:space="preserve"> </w:t>
      </w:r>
      <w:r w:rsidRPr="0042488D">
        <w:rPr>
          <w:rFonts w:ascii="Simplon Norm" w:hAnsi="Simplon Norm"/>
        </w:rPr>
        <w:t>and/or</w:t>
      </w:r>
      <w:r w:rsidRPr="0042488D">
        <w:rPr>
          <w:rFonts w:ascii="Simplon Norm" w:hAnsi="Simplon Norm"/>
          <w:spacing w:val="-3"/>
        </w:rPr>
        <w:t xml:space="preserve"> </w:t>
      </w:r>
      <w:r w:rsidRPr="0042488D">
        <w:rPr>
          <w:rFonts w:ascii="Simplon Norm" w:hAnsi="Simplon Norm"/>
        </w:rPr>
        <w:t>container per</w:t>
      </w:r>
      <w:r w:rsidRPr="0042488D">
        <w:rPr>
          <w:rFonts w:ascii="Simplon Norm" w:hAnsi="Simplon Norm"/>
          <w:spacing w:val="-2"/>
        </w:rPr>
        <w:t xml:space="preserve"> </w:t>
      </w:r>
      <w:r w:rsidRPr="0042488D">
        <w:rPr>
          <w:rFonts w:ascii="Simplon Norm" w:hAnsi="Simplon Norm"/>
        </w:rPr>
        <w:t>waste</w:t>
      </w:r>
      <w:r w:rsidRPr="0042488D">
        <w:rPr>
          <w:rFonts w:ascii="Simplon Norm" w:hAnsi="Simplon Norm"/>
          <w:spacing w:val="-1"/>
        </w:rPr>
        <w:t xml:space="preserve"> </w:t>
      </w:r>
      <w:r w:rsidRPr="0042488D">
        <w:rPr>
          <w:rFonts w:ascii="Simplon Norm" w:hAnsi="Simplon Norm"/>
        </w:rPr>
        <w:t>type, and</w:t>
      </w:r>
      <w:r w:rsidRPr="0042488D">
        <w:rPr>
          <w:rFonts w:ascii="Simplon Norm" w:hAnsi="Simplon Norm"/>
          <w:spacing w:val="-1"/>
        </w:rPr>
        <w:t xml:space="preserve"> </w:t>
      </w:r>
      <w:r w:rsidRPr="0042488D">
        <w:rPr>
          <w:rFonts w:ascii="Simplon Norm" w:hAnsi="Simplon Norm"/>
        </w:rPr>
        <w:t>each</w:t>
      </w:r>
      <w:r w:rsidRPr="0042488D">
        <w:rPr>
          <w:rFonts w:ascii="Simplon Norm" w:hAnsi="Simplon Norm"/>
          <w:spacing w:val="-4"/>
        </w:rPr>
        <w:t xml:space="preserve"> </w:t>
      </w:r>
      <w:r w:rsidRPr="0042488D">
        <w:rPr>
          <w:rFonts w:ascii="Simplon Norm" w:hAnsi="Simplon Norm"/>
        </w:rPr>
        <w:t>must be</w:t>
      </w:r>
      <w:r w:rsidRPr="0042488D">
        <w:rPr>
          <w:rFonts w:ascii="Simplon Norm" w:hAnsi="Simplon Norm"/>
          <w:spacing w:val="-2"/>
        </w:rPr>
        <w:t xml:space="preserve"> </w:t>
      </w:r>
      <w:r w:rsidRPr="0042488D">
        <w:rPr>
          <w:rFonts w:ascii="Simplon Norm" w:hAnsi="Simplon Norm"/>
        </w:rPr>
        <w:t>clearly</w:t>
      </w:r>
      <w:r w:rsidRPr="0042488D">
        <w:rPr>
          <w:rFonts w:ascii="Simplon Norm" w:hAnsi="Simplon Norm"/>
          <w:spacing w:val="-1"/>
        </w:rPr>
        <w:t xml:space="preserve"> </w:t>
      </w:r>
      <w:r w:rsidRPr="0042488D">
        <w:rPr>
          <w:rFonts w:ascii="Simplon Norm" w:hAnsi="Simplon Norm"/>
        </w:rPr>
        <w:t>labelled.</w:t>
      </w:r>
    </w:p>
    <w:p w14:paraId="308D1E16" w14:textId="77777777" w:rsidR="0095742F" w:rsidRPr="0042488D" w:rsidRDefault="0095742F" w:rsidP="0095742F">
      <w:pPr>
        <w:pStyle w:val="ListParagraph"/>
        <w:widowControl w:val="0"/>
        <w:numPr>
          <w:ilvl w:val="0"/>
          <w:numId w:val="26"/>
        </w:numPr>
        <w:tabs>
          <w:tab w:val="left" w:pos="813"/>
          <w:tab w:val="left" w:pos="814"/>
        </w:tabs>
        <w:autoSpaceDE w:val="0"/>
        <w:autoSpaceDN w:val="0"/>
        <w:spacing w:before="161" w:after="0" w:line="273" w:lineRule="auto"/>
        <w:ind w:right="398"/>
        <w:contextualSpacing w:val="0"/>
        <w:rPr>
          <w:rFonts w:ascii="Simplon Norm" w:hAnsi="Simplon Norm"/>
        </w:rPr>
      </w:pPr>
      <w:r w:rsidRPr="0042488D">
        <w:rPr>
          <w:rFonts w:ascii="Simplon Norm" w:hAnsi="Simplon Norm"/>
        </w:rPr>
        <w:t>Waste segregation and sorting must be done continuously throughout the project. Waste</w:t>
      </w:r>
      <w:r w:rsidRPr="0042488D">
        <w:rPr>
          <w:rFonts w:ascii="Simplon Norm" w:hAnsi="Simplon Norm"/>
          <w:spacing w:val="-47"/>
        </w:rPr>
        <w:t xml:space="preserve"> </w:t>
      </w:r>
      <w:r w:rsidRPr="0042488D">
        <w:rPr>
          <w:rFonts w:ascii="Simplon Norm" w:hAnsi="Simplon Norm"/>
        </w:rPr>
        <w:t>segregation</w:t>
      </w:r>
      <w:r w:rsidRPr="0042488D">
        <w:rPr>
          <w:rFonts w:ascii="Simplon Norm" w:hAnsi="Simplon Norm"/>
          <w:spacing w:val="-4"/>
        </w:rPr>
        <w:t xml:space="preserve"> </w:t>
      </w:r>
      <w:r w:rsidRPr="0042488D">
        <w:rPr>
          <w:rFonts w:ascii="Simplon Norm" w:hAnsi="Simplon Norm"/>
        </w:rPr>
        <w:t>must</w:t>
      </w:r>
      <w:r w:rsidRPr="0042488D">
        <w:rPr>
          <w:rFonts w:ascii="Simplon Norm" w:hAnsi="Simplon Norm"/>
          <w:spacing w:val="1"/>
        </w:rPr>
        <w:t xml:space="preserve"> </w:t>
      </w:r>
      <w:r w:rsidRPr="0042488D">
        <w:rPr>
          <w:rFonts w:ascii="Simplon Norm" w:hAnsi="Simplon Norm"/>
        </w:rPr>
        <w:t>not be</w:t>
      </w:r>
      <w:r w:rsidRPr="0042488D">
        <w:rPr>
          <w:rFonts w:ascii="Simplon Norm" w:hAnsi="Simplon Norm"/>
          <w:spacing w:val="-2"/>
        </w:rPr>
        <w:t xml:space="preserve"> </w:t>
      </w:r>
      <w:r w:rsidRPr="0042488D">
        <w:rPr>
          <w:rFonts w:ascii="Simplon Norm" w:hAnsi="Simplon Norm"/>
        </w:rPr>
        <w:t>put off</w:t>
      </w:r>
      <w:r w:rsidRPr="0042488D">
        <w:rPr>
          <w:rFonts w:ascii="Simplon Norm" w:hAnsi="Simplon Norm"/>
          <w:spacing w:val="-1"/>
        </w:rPr>
        <w:t xml:space="preserve"> </w:t>
      </w:r>
      <w:r w:rsidRPr="0042488D">
        <w:rPr>
          <w:rFonts w:ascii="Simplon Norm" w:hAnsi="Simplon Norm"/>
        </w:rPr>
        <w:t>until</w:t>
      </w:r>
      <w:r w:rsidRPr="0042488D">
        <w:rPr>
          <w:rFonts w:ascii="Simplon Norm" w:hAnsi="Simplon Norm"/>
          <w:spacing w:val="-3"/>
        </w:rPr>
        <w:t xml:space="preserve"> </w:t>
      </w:r>
      <w:r w:rsidRPr="0042488D">
        <w:rPr>
          <w:rFonts w:ascii="Simplon Norm" w:hAnsi="Simplon Norm"/>
        </w:rPr>
        <w:t>the</w:t>
      </w:r>
      <w:r w:rsidRPr="0042488D">
        <w:rPr>
          <w:rFonts w:ascii="Simplon Norm" w:hAnsi="Simplon Norm"/>
          <w:spacing w:val="1"/>
        </w:rPr>
        <w:t xml:space="preserve"> </w:t>
      </w:r>
      <w:r w:rsidRPr="0042488D">
        <w:rPr>
          <w:rFonts w:ascii="Simplon Norm" w:hAnsi="Simplon Norm"/>
        </w:rPr>
        <w:t>last</w:t>
      </w:r>
      <w:r w:rsidRPr="0042488D">
        <w:rPr>
          <w:rFonts w:ascii="Simplon Norm" w:hAnsi="Simplon Norm"/>
          <w:spacing w:val="-2"/>
        </w:rPr>
        <w:t xml:space="preserve"> </w:t>
      </w:r>
      <w:r w:rsidRPr="0042488D">
        <w:rPr>
          <w:rFonts w:ascii="Simplon Norm" w:hAnsi="Simplon Norm"/>
        </w:rPr>
        <w:t>moment.</w:t>
      </w:r>
    </w:p>
    <w:p w14:paraId="30C7F461" w14:textId="77777777" w:rsidR="0095742F" w:rsidRPr="0042488D" w:rsidRDefault="0095742F" w:rsidP="0095742F">
      <w:pPr>
        <w:pStyle w:val="ListParagraph"/>
        <w:widowControl w:val="0"/>
        <w:numPr>
          <w:ilvl w:val="0"/>
          <w:numId w:val="26"/>
        </w:numPr>
        <w:tabs>
          <w:tab w:val="left" w:pos="813"/>
          <w:tab w:val="left" w:pos="814"/>
        </w:tabs>
        <w:autoSpaceDE w:val="0"/>
        <w:autoSpaceDN w:val="0"/>
        <w:spacing w:before="124" w:after="0" w:line="276" w:lineRule="auto"/>
        <w:ind w:right="927"/>
        <w:contextualSpacing w:val="0"/>
        <w:rPr>
          <w:rFonts w:ascii="Simplon Norm" w:hAnsi="Simplon Norm"/>
        </w:rPr>
      </w:pPr>
      <w:r w:rsidRPr="0042488D">
        <w:rPr>
          <w:rFonts w:ascii="Simplon Norm" w:hAnsi="Simplon Norm"/>
        </w:rPr>
        <w:t>Skips and/or containers must be regularly emptied to avoid waste overflowing. The</w:t>
      </w:r>
      <w:r w:rsidRPr="0042488D">
        <w:rPr>
          <w:rFonts w:ascii="Simplon Norm" w:hAnsi="Simplon Norm"/>
          <w:spacing w:val="-47"/>
        </w:rPr>
        <w:t xml:space="preserve"> </w:t>
      </w:r>
      <w:r w:rsidRPr="0042488D">
        <w:rPr>
          <w:rFonts w:ascii="Simplon Norm" w:hAnsi="Simplon Norm"/>
        </w:rPr>
        <w:t>frequency</w:t>
      </w:r>
      <w:r w:rsidRPr="0042488D">
        <w:rPr>
          <w:rFonts w:ascii="Simplon Norm" w:hAnsi="Simplon Norm"/>
          <w:spacing w:val="-3"/>
        </w:rPr>
        <w:t xml:space="preserve"> </w:t>
      </w:r>
      <w:r w:rsidRPr="0042488D">
        <w:rPr>
          <w:rFonts w:ascii="Simplon Norm" w:hAnsi="Simplon Norm"/>
        </w:rPr>
        <w:t>of</w:t>
      </w:r>
      <w:r w:rsidRPr="0042488D">
        <w:rPr>
          <w:rFonts w:ascii="Simplon Norm" w:hAnsi="Simplon Norm"/>
          <w:spacing w:val="-3"/>
        </w:rPr>
        <w:t xml:space="preserve"> </w:t>
      </w:r>
      <w:r w:rsidRPr="0042488D">
        <w:rPr>
          <w:rFonts w:ascii="Simplon Norm" w:hAnsi="Simplon Norm"/>
        </w:rPr>
        <w:t>emptying</w:t>
      </w:r>
      <w:r w:rsidRPr="0042488D">
        <w:rPr>
          <w:rFonts w:ascii="Simplon Norm" w:hAnsi="Simplon Norm"/>
          <w:spacing w:val="-1"/>
        </w:rPr>
        <w:t xml:space="preserve"> </w:t>
      </w:r>
      <w:r w:rsidRPr="0042488D">
        <w:rPr>
          <w:rFonts w:ascii="Simplon Norm" w:hAnsi="Simplon Norm"/>
        </w:rPr>
        <w:t>will</w:t>
      </w:r>
      <w:r w:rsidRPr="0042488D">
        <w:rPr>
          <w:rFonts w:ascii="Simplon Norm" w:hAnsi="Simplon Norm"/>
          <w:spacing w:val="-6"/>
        </w:rPr>
        <w:t xml:space="preserve"> </w:t>
      </w:r>
      <w:r w:rsidRPr="0042488D">
        <w:rPr>
          <w:rFonts w:ascii="Simplon Norm" w:hAnsi="Simplon Norm"/>
        </w:rPr>
        <w:t>depend</w:t>
      </w:r>
      <w:r w:rsidRPr="0042488D">
        <w:rPr>
          <w:rFonts w:ascii="Simplon Norm" w:hAnsi="Simplon Norm"/>
          <w:spacing w:val="-2"/>
        </w:rPr>
        <w:t xml:space="preserve"> </w:t>
      </w:r>
      <w:r w:rsidRPr="0042488D">
        <w:rPr>
          <w:rFonts w:ascii="Simplon Norm" w:hAnsi="Simplon Norm"/>
        </w:rPr>
        <w:t>on</w:t>
      </w:r>
      <w:r w:rsidRPr="0042488D">
        <w:rPr>
          <w:rFonts w:ascii="Simplon Norm" w:hAnsi="Simplon Norm"/>
          <w:spacing w:val="-2"/>
        </w:rPr>
        <w:t xml:space="preserve"> </w:t>
      </w:r>
      <w:r w:rsidRPr="0042488D">
        <w:rPr>
          <w:rFonts w:ascii="Simplon Norm" w:hAnsi="Simplon Norm"/>
        </w:rPr>
        <w:t>the</w:t>
      </w:r>
      <w:r w:rsidRPr="0042488D">
        <w:rPr>
          <w:rFonts w:ascii="Simplon Norm" w:hAnsi="Simplon Norm"/>
          <w:spacing w:val="2"/>
        </w:rPr>
        <w:t xml:space="preserve"> </w:t>
      </w:r>
      <w:r w:rsidRPr="0042488D">
        <w:rPr>
          <w:rFonts w:ascii="Simplon Norm" w:hAnsi="Simplon Norm"/>
        </w:rPr>
        <w:t>capacities</w:t>
      </w:r>
      <w:r w:rsidRPr="0042488D">
        <w:rPr>
          <w:rFonts w:ascii="Simplon Norm" w:hAnsi="Simplon Norm"/>
          <w:spacing w:val="-3"/>
        </w:rPr>
        <w:t xml:space="preserve"> </w:t>
      </w:r>
      <w:r w:rsidRPr="0042488D">
        <w:rPr>
          <w:rFonts w:ascii="Simplon Norm" w:hAnsi="Simplon Norm"/>
        </w:rPr>
        <w:t>of the skips</w:t>
      </w:r>
      <w:r w:rsidRPr="0042488D">
        <w:rPr>
          <w:rFonts w:ascii="Simplon Norm" w:hAnsi="Simplon Norm"/>
          <w:spacing w:val="-1"/>
        </w:rPr>
        <w:t xml:space="preserve"> </w:t>
      </w:r>
      <w:r w:rsidRPr="0042488D">
        <w:rPr>
          <w:rFonts w:ascii="Simplon Norm" w:hAnsi="Simplon Norm"/>
        </w:rPr>
        <w:t>and/or containers.</w:t>
      </w:r>
    </w:p>
    <w:p w14:paraId="01F70489" w14:textId="77777777" w:rsidR="0095742F" w:rsidRPr="0042488D" w:rsidRDefault="0095742F" w:rsidP="0095742F">
      <w:pPr>
        <w:pStyle w:val="ListParagraph"/>
        <w:widowControl w:val="0"/>
        <w:numPr>
          <w:ilvl w:val="0"/>
          <w:numId w:val="26"/>
        </w:numPr>
        <w:tabs>
          <w:tab w:val="left" w:pos="813"/>
          <w:tab w:val="left" w:pos="814"/>
        </w:tabs>
        <w:autoSpaceDE w:val="0"/>
        <w:autoSpaceDN w:val="0"/>
        <w:spacing w:before="119" w:after="0" w:line="240" w:lineRule="auto"/>
        <w:contextualSpacing w:val="0"/>
        <w:rPr>
          <w:rFonts w:ascii="Simplon Norm" w:hAnsi="Simplon Norm"/>
        </w:rPr>
      </w:pPr>
      <w:r w:rsidRPr="0042488D">
        <w:rPr>
          <w:rFonts w:ascii="Simplon Norm" w:hAnsi="Simplon Norm"/>
        </w:rPr>
        <w:t>Only</w:t>
      </w:r>
      <w:r w:rsidRPr="0042488D">
        <w:rPr>
          <w:rFonts w:ascii="Simplon Norm" w:hAnsi="Simplon Norm"/>
          <w:spacing w:val="-3"/>
        </w:rPr>
        <w:t xml:space="preserve"> </w:t>
      </w:r>
      <w:r w:rsidRPr="0042488D">
        <w:rPr>
          <w:rFonts w:ascii="Simplon Norm" w:hAnsi="Simplon Norm"/>
        </w:rPr>
        <w:t>materials that</w:t>
      </w:r>
      <w:r w:rsidRPr="0042488D">
        <w:rPr>
          <w:rFonts w:ascii="Simplon Norm" w:hAnsi="Simplon Norm"/>
          <w:spacing w:val="-3"/>
        </w:rPr>
        <w:t xml:space="preserve"> </w:t>
      </w:r>
      <w:r w:rsidRPr="0042488D">
        <w:rPr>
          <w:rFonts w:ascii="Simplon Norm" w:hAnsi="Simplon Norm"/>
        </w:rPr>
        <w:t>cannot</w:t>
      </w:r>
      <w:r w:rsidRPr="0042488D">
        <w:rPr>
          <w:rFonts w:ascii="Simplon Norm" w:hAnsi="Simplon Norm"/>
          <w:spacing w:val="-3"/>
        </w:rPr>
        <w:t xml:space="preserve"> </w:t>
      </w:r>
      <w:r w:rsidRPr="0042488D">
        <w:rPr>
          <w:rFonts w:ascii="Simplon Norm" w:hAnsi="Simplon Norm"/>
        </w:rPr>
        <w:t>be</w:t>
      </w:r>
      <w:r w:rsidRPr="0042488D">
        <w:rPr>
          <w:rFonts w:ascii="Simplon Norm" w:hAnsi="Simplon Norm"/>
          <w:spacing w:val="1"/>
        </w:rPr>
        <w:t xml:space="preserve"> </w:t>
      </w:r>
      <w:r w:rsidRPr="0042488D">
        <w:rPr>
          <w:rFonts w:ascii="Simplon Norm" w:hAnsi="Simplon Norm"/>
        </w:rPr>
        <w:t>recovered and</w:t>
      </w:r>
      <w:r w:rsidRPr="0042488D">
        <w:rPr>
          <w:rFonts w:ascii="Simplon Norm" w:hAnsi="Simplon Norm"/>
          <w:spacing w:val="-2"/>
        </w:rPr>
        <w:t xml:space="preserve"> </w:t>
      </w:r>
      <w:r w:rsidRPr="0042488D">
        <w:rPr>
          <w:rFonts w:ascii="Simplon Norm" w:hAnsi="Simplon Norm"/>
        </w:rPr>
        <w:t>used</w:t>
      </w:r>
      <w:r w:rsidRPr="0042488D">
        <w:rPr>
          <w:rFonts w:ascii="Simplon Norm" w:hAnsi="Simplon Norm"/>
          <w:spacing w:val="-2"/>
        </w:rPr>
        <w:t xml:space="preserve"> </w:t>
      </w:r>
      <w:r w:rsidRPr="0042488D">
        <w:rPr>
          <w:rFonts w:ascii="Simplon Norm" w:hAnsi="Simplon Norm"/>
        </w:rPr>
        <w:t>on</w:t>
      </w:r>
      <w:r w:rsidRPr="0042488D">
        <w:rPr>
          <w:rFonts w:ascii="Simplon Norm" w:hAnsi="Simplon Norm"/>
          <w:spacing w:val="-3"/>
        </w:rPr>
        <w:t xml:space="preserve"> </w:t>
      </w:r>
      <w:r w:rsidRPr="0042488D">
        <w:rPr>
          <w:rFonts w:ascii="Simplon Norm" w:hAnsi="Simplon Norm"/>
        </w:rPr>
        <w:t>other</w:t>
      </w:r>
      <w:r w:rsidRPr="0042488D">
        <w:rPr>
          <w:rFonts w:ascii="Simplon Norm" w:hAnsi="Simplon Norm"/>
          <w:spacing w:val="-1"/>
        </w:rPr>
        <w:t xml:space="preserve"> </w:t>
      </w:r>
      <w:r w:rsidRPr="0042488D">
        <w:rPr>
          <w:rFonts w:ascii="Simplon Norm" w:hAnsi="Simplon Norm"/>
        </w:rPr>
        <w:t>projects</w:t>
      </w:r>
      <w:r w:rsidRPr="0042488D">
        <w:rPr>
          <w:rFonts w:ascii="Simplon Norm" w:hAnsi="Simplon Norm"/>
          <w:spacing w:val="-2"/>
        </w:rPr>
        <w:t xml:space="preserve"> </w:t>
      </w:r>
      <w:r w:rsidRPr="0042488D">
        <w:rPr>
          <w:rFonts w:ascii="Simplon Norm" w:hAnsi="Simplon Norm"/>
        </w:rPr>
        <w:t>will be</w:t>
      </w:r>
      <w:r w:rsidRPr="0042488D">
        <w:rPr>
          <w:rFonts w:ascii="Simplon Norm" w:hAnsi="Simplon Norm"/>
          <w:spacing w:val="1"/>
        </w:rPr>
        <w:t xml:space="preserve"> </w:t>
      </w:r>
      <w:r w:rsidRPr="0042488D">
        <w:rPr>
          <w:rFonts w:ascii="Simplon Norm" w:hAnsi="Simplon Norm"/>
        </w:rPr>
        <w:t>disposed of.</w:t>
      </w:r>
    </w:p>
    <w:p w14:paraId="7C75A055" w14:textId="77777777" w:rsidR="0095742F" w:rsidRPr="0042488D" w:rsidRDefault="0095742F" w:rsidP="0095742F">
      <w:pPr>
        <w:pStyle w:val="ListParagraph"/>
        <w:widowControl w:val="0"/>
        <w:numPr>
          <w:ilvl w:val="0"/>
          <w:numId w:val="26"/>
        </w:numPr>
        <w:tabs>
          <w:tab w:val="left" w:pos="813"/>
          <w:tab w:val="left" w:pos="814"/>
        </w:tabs>
        <w:autoSpaceDE w:val="0"/>
        <w:autoSpaceDN w:val="0"/>
        <w:spacing w:before="162" w:after="0" w:line="240" w:lineRule="auto"/>
        <w:contextualSpacing w:val="0"/>
        <w:rPr>
          <w:rFonts w:ascii="Simplon Norm" w:hAnsi="Simplon Norm"/>
        </w:rPr>
      </w:pPr>
      <w:r w:rsidRPr="0042488D">
        <w:rPr>
          <w:rFonts w:ascii="Simplon Norm" w:hAnsi="Simplon Norm"/>
        </w:rPr>
        <w:lastRenderedPageBreak/>
        <w:t>On-site</w:t>
      </w:r>
      <w:r w:rsidRPr="0042488D">
        <w:rPr>
          <w:rFonts w:ascii="Simplon Norm" w:hAnsi="Simplon Norm"/>
          <w:spacing w:val="-3"/>
        </w:rPr>
        <w:t xml:space="preserve"> </w:t>
      </w:r>
      <w:r w:rsidRPr="0042488D">
        <w:rPr>
          <w:rFonts w:ascii="Simplon Norm" w:hAnsi="Simplon Norm"/>
        </w:rPr>
        <w:t>workers</w:t>
      </w:r>
      <w:r w:rsidRPr="0042488D">
        <w:rPr>
          <w:rFonts w:ascii="Simplon Norm" w:hAnsi="Simplon Norm"/>
          <w:spacing w:val="-2"/>
        </w:rPr>
        <w:t xml:space="preserve"> </w:t>
      </w:r>
      <w:r w:rsidRPr="0042488D">
        <w:rPr>
          <w:rFonts w:ascii="Simplon Norm" w:hAnsi="Simplon Norm"/>
        </w:rPr>
        <w:t>will</w:t>
      </w:r>
      <w:r w:rsidRPr="0042488D">
        <w:rPr>
          <w:rFonts w:ascii="Simplon Norm" w:hAnsi="Simplon Norm"/>
          <w:spacing w:val="-1"/>
        </w:rPr>
        <w:t xml:space="preserve"> </w:t>
      </w:r>
      <w:r w:rsidRPr="0042488D">
        <w:rPr>
          <w:rFonts w:ascii="Simplon Norm" w:hAnsi="Simplon Norm"/>
        </w:rPr>
        <w:t>be</w:t>
      </w:r>
      <w:r w:rsidRPr="0042488D">
        <w:rPr>
          <w:rFonts w:ascii="Simplon Norm" w:hAnsi="Simplon Norm"/>
          <w:spacing w:val="-2"/>
        </w:rPr>
        <w:t xml:space="preserve"> </w:t>
      </w:r>
      <w:r w:rsidRPr="0042488D">
        <w:rPr>
          <w:rFonts w:ascii="Simplon Norm" w:hAnsi="Simplon Norm"/>
        </w:rPr>
        <w:t>provided training</w:t>
      </w:r>
      <w:r w:rsidRPr="0042488D">
        <w:rPr>
          <w:rFonts w:ascii="Simplon Norm" w:hAnsi="Simplon Norm"/>
          <w:spacing w:val="-3"/>
        </w:rPr>
        <w:t xml:space="preserve"> </w:t>
      </w:r>
      <w:r w:rsidRPr="0042488D">
        <w:rPr>
          <w:rFonts w:ascii="Simplon Norm" w:hAnsi="Simplon Norm"/>
        </w:rPr>
        <w:t>on</w:t>
      </w:r>
      <w:r w:rsidRPr="0042488D">
        <w:rPr>
          <w:rFonts w:ascii="Simplon Norm" w:hAnsi="Simplon Norm"/>
          <w:spacing w:val="-2"/>
        </w:rPr>
        <w:t xml:space="preserve"> </w:t>
      </w:r>
      <w:r w:rsidRPr="0042488D">
        <w:rPr>
          <w:rFonts w:ascii="Simplon Norm" w:hAnsi="Simplon Norm"/>
        </w:rPr>
        <w:t>basic</w:t>
      </w:r>
      <w:r w:rsidRPr="0042488D">
        <w:rPr>
          <w:rFonts w:ascii="Simplon Norm" w:hAnsi="Simplon Norm"/>
          <w:spacing w:val="-2"/>
        </w:rPr>
        <w:t xml:space="preserve"> </w:t>
      </w:r>
      <w:r w:rsidRPr="0042488D">
        <w:rPr>
          <w:rFonts w:ascii="Simplon Norm" w:hAnsi="Simplon Norm"/>
        </w:rPr>
        <w:t>waste</w:t>
      </w:r>
      <w:r w:rsidRPr="0042488D">
        <w:rPr>
          <w:rFonts w:ascii="Simplon Norm" w:hAnsi="Simplon Norm"/>
          <w:spacing w:val="-1"/>
        </w:rPr>
        <w:t xml:space="preserve"> </w:t>
      </w:r>
      <w:r w:rsidRPr="0042488D">
        <w:rPr>
          <w:rFonts w:ascii="Simplon Norm" w:hAnsi="Simplon Norm"/>
        </w:rPr>
        <w:t>segregation</w:t>
      </w:r>
      <w:r w:rsidRPr="0042488D">
        <w:rPr>
          <w:rFonts w:ascii="Simplon Norm" w:hAnsi="Simplon Norm"/>
          <w:spacing w:val="-1"/>
        </w:rPr>
        <w:t xml:space="preserve"> </w:t>
      </w:r>
      <w:r w:rsidRPr="0042488D">
        <w:rPr>
          <w:rFonts w:ascii="Simplon Norm" w:hAnsi="Simplon Norm"/>
        </w:rPr>
        <w:t>as needed.</w:t>
      </w:r>
    </w:p>
    <w:p w14:paraId="321F450B" w14:textId="74A88E36" w:rsidR="002C5800" w:rsidRPr="0042488D" w:rsidRDefault="002C5800" w:rsidP="00D707DF">
      <w:pPr>
        <w:pStyle w:val="BodyText"/>
        <w:rPr>
          <w:rFonts w:ascii="Simplon Norm" w:hAnsi="Simplon Norm"/>
          <w:b/>
          <w:bCs/>
        </w:rPr>
      </w:pPr>
    </w:p>
    <w:p w14:paraId="65FC3B2A" w14:textId="4115D54D" w:rsidR="003A720C" w:rsidRPr="002A79E4" w:rsidRDefault="00E563BE" w:rsidP="00D13BFA">
      <w:pPr>
        <w:pStyle w:val="OChead2"/>
      </w:pPr>
      <w:bookmarkStart w:id="18" w:name="_Toc90476290"/>
      <w:r>
        <w:t>8</w:t>
      </w:r>
      <w:r w:rsidR="002A79E4" w:rsidRPr="002A79E4">
        <w:t xml:space="preserve">.2 </w:t>
      </w:r>
      <w:r w:rsidR="009543CA" w:rsidRPr="002A79E4">
        <w:t xml:space="preserve">Waste </w:t>
      </w:r>
      <w:r w:rsidR="009E3F7E">
        <w:t>M</w:t>
      </w:r>
      <w:r w:rsidR="009543CA" w:rsidRPr="002A79E4">
        <w:t xml:space="preserve">anagement </w:t>
      </w:r>
      <w:r w:rsidR="009E3F7E">
        <w:t>P</w:t>
      </w:r>
      <w:r w:rsidR="009543CA" w:rsidRPr="002A79E4">
        <w:t>ractice</w:t>
      </w:r>
      <w:bookmarkEnd w:id="18"/>
    </w:p>
    <w:p w14:paraId="26DAACDB" w14:textId="77777777" w:rsidR="00B66D25" w:rsidRDefault="00201BC4" w:rsidP="00201BC4">
      <w:pPr>
        <w:rPr>
          <w:rFonts w:ascii="Arial" w:hAnsi="Arial" w:cs="Arial"/>
        </w:rPr>
      </w:pPr>
      <w:r w:rsidRPr="00201BC4">
        <w:rPr>
          <w:rFonts w:ascii="Simplon Norm" w:hAnsi="Simplon Norm"/>
        </w:rPr>
        <w:t>Waste management plans must be prepared and approved before any</w:t>
      </w:r>
      <w:r w:rsidRPr="00201BC4">
        <w:rPr>
          <w:rFonts w:ascii="Arial" w:hAnsi="Arial" w:cs="Arial"/>
        </w:rPr>
        <w:t> </w:t>
      </w:r>
      <w:r w:rsidRPr="00201BC4">
        <w:rPr>
          <w:rFonts w:ascii="Simplon Norm" w:hAnsi="Simplon Norm"/>
        </w:rPr>
        <w:t>project</w:t>
      </w:r>
      <w:r w:rsidRPr="00201BC4">
        <w:rPr>
          <w:rFonts w:ascii="Arial" w:hAnsi="Arial" w:cs="Arial"/>
        </w:rPr>
        <w:t> </w:t>
      </w:r>
      <w:r w:rsidRPr="00201BC4">
        <w:rPr>
          <w:rFonts w:ascii="Simplon Norm" w:hAnsi="Simplon Norm"/>
        </w:rPr>
        <w:t>is carried out.</w:t>
      </w:r>
      <w:r w:rsidRPr="00201BC4">
        <w:rPr>
          <w:rFonts w:ascii="Arial" w:hAnsi="Arial" w:cs="Arial"/>
        </w:rPr>
        <w:t> </w:t>
      </w:r>
    </w:p>
    <w:p w14:paraId="3E38D7E8" w14:textId="30751924" w:rsidR="009543CA" w:rsidRDefault="00201BC4" w:rsidP="00201BC4">
      <w:pPr>
        <w:rPr>
          <w:rFonts w:ascii="Arial" w:hAnsi="Arial" w:cs="Arial"/>
        </w:rPr>
      </w:pPr>
      <w:r w:rsidRPr="00201BC4">
        <w:rPr>
          <w:rFonts w:ascii="Simplon Norm" w:hAnsi="Simplon Norm"/>
        </w:rPr>
        <w:t>These plans must cover waste management at every stage of the project’s life cycle</w:t>
      </w:r>
      <w:r w:rsidRPr="00201BC4">
        <w:rPr>
          <w:rFonts w:ascii="Arial" w:hAnsi="Arial" w:cs="Arial"/>
        </w:rPr>
        <w:t> </w:t>
      </w:r>
      <w:r w:rsidRPr="00201BC4">
        <w:rPr>
          <w:rFonts w:ascii="Simplon Norm" w:hAnsi="Simplon Norm"/>
        </w:rPr>
        <w:t>and have allowance for all the different types of waste that will potentially be generated during the project.</w:t>
      </w:r>
      <w:r w:rsidRPr="00201BC4">
        <w:rPr>
          <w:rFonts w:ascii="Arial" w:hAnsi="Arial" w:cs="Arial"/>
        </w:rPr>
        <w:t> </w:t>
      </w:r>
    </w:p>
    <w:p w14:paraId="17524AEE" w14:textId="067E71D8" w:rsidR="00B41249" w:rsidRDefault="00444AFD" w:rsidP="00201BC4">
      <w:pPr>
        <w:rPr>
          <w:rFonts w:ascii="Simplon Norm" w:hAnsi="Simplon Norm" w:cs="Arial"/>
        </w:rPr>
      </w:pPr>
      <w:r w:rsidRPr="00CC278B">
        <w:rPr>
          <w:rFonts w:ascii="Simplon Norm" w:hAnsi="Simplon Norm" w:cs="Arial"/>
        </w:rPr>
        <w:t>As much as possible</w:t>
      </w:r>
      <w:r w:rsidR="00CC278B" w:rsidRPr="00CC278B">
        <w:rPr>
          <w:rFonts w:ascii="Simplon Norm" w:hAnsi="Simplon Norm" w:cs="Arial"/>
        </w:rPr>
        <w:t xml:space="preserve"> without comprising the quality of work, </w:t>
      </w:r>
      <w:r w:rsidR="007F3ED9">
        <w:rPr>
          <w:rFonts w:ascii="Simplon Norm" w:hAnsi="Simplon Norm" w:cs="Arial"/>
        </w:rPr>
        <w:t xml:space="preserve">try to </w:t>
      </w:r>
      <w:r w:rsidR="007F3ED9" w:rsidRPr="007F3ED9">
        <w:rPr>
          <w:rFonts w:ascii="Simplon Norm" w:hAnsi="Simplon Norm" w:cs="Arial"/>
        </w:rPr>
        <w:t>divert construction and demolition materials from disposal by practicing source reduction, salvaging, recycling, and reusing existing materials. You can also buy used and recycled products and materials.</w:t>
      </w:r>
    </w:p>
    <w:p w14:paraId="44921DD0" w14:textId="77777777" w:rsidR="00673F17" w:rsidRPr="00673F17" w:rsidRDefault="00673F17" w:rsidP="00673F17">
      <w:pPr>
        <w:rPr>
          <w:rFonts w:ascii="Simplon Norm" w:hAnsi="Simplon Norm"/>
        </w:rPr>
      </w:pPr>
      <w:r w:rsidRPr="00673F17">
        <w:rPr>
          <w:rFonts w:ascii="Simplon Norm" w:hAnsi="Simplon Norm"/>
        </w:rPr>
        <w:t>Some materials that can be diverted include:</w:t>
      </w:r>
    </w:p>
    <w:p w14:paraId="5A254C2B" w14:textId="77777777" w:rsidR="00673F17" w:rsidRPr="00673F17" w:rsidRDefault="00673F17" w:rsidP="00673F17">
      <w:pPr>
        <w:pStyle w:val="ListParagraph"/>
        <w:numPr>
          <w:ilvl w:val="0"/>
          <w:numId w:val="40"/>
        </w:numPr>
        <w:ind w:firstLine="414"/>
        <w:rPr>
          <w:rFonts w:ascii="Simplon Norm" w:hAnsi="Simplon Norm"/>
        </w:rPr>
      </w:pPr>
      <w:r w:rsidRPr="00673F17">
        <w:rPr>
          <w:rFonts w:ascii="Simplon Norm" w:hAnsi="Simplon Norm"/>
        </w:rPr>
        <w:t>Landscape and land clearing debris</w:t>
      </w:r>
    </w:p>
    <w:p w14:paraId="63E7FA91" w14:textId="77777777" w:rsidR="00673F17" w:rsidRPr="00673F17" w:rsidRDefault="00673F17" w:rsidP="00673F17">
      <w:pPr>
        <w:pStyle w:val="ListParagraph"/>
        <w:numPr>
          <w:ilvl w:val="0"/>
          <w:numId w:val="40"/>
        </w:numPr>
        <w:ind w:firstLine="414"/>
        <w:rPr>
          <w:rFonts w:ascii="Simplon Norm" w:hAnsi="Simplon Norm"/>
        </w:rPr>
      </w:pPr>
      <w:r w:rsidRPr="00673F17">
        <w:rPr>
          <w:rFonts w:ascii="Simplon Norm" w:hAnsi="Simplon Norm"/>
        </w:rPr>
        <w:t>Asphalt pavements</w:t>
      </w:r>
    </w:p>
    <w:p w14:paraId="55846A8F" w14:textId="77777777" w:rsidR="00673F17" w:rsidRPr="00673F17" w:rsidRDefault="00673F17" w:rsidP="00673F17">
      <w:pPr>
        <w:pStyle w:val="ListParagraph"/>
        <w:numPr>
          <w:ilvl w:val="0"/>
          <w:numId w:val="40"/>
        </w:numPr>
        <w:ind w:firstLine="414"/>
        <w:rPr>
          <w:rFonts w:ascii="Simplon Norm" w:hAnsi="Simplon Norm"/>
        </w:rPr>
      </w:pPr>
      <w:r w:rsidRPr="00673F17">
        <w:rPr>
          <w:rFonts w:ascii="Simplon Norm" w:hAnsi="Simplon Norm"/>
        </w:rPr>
        <w:t>Gravel and aggregate products</w:t>
      </w:r>
    </w:p>
    <w:p w14:paraId="53F8E0A4" w14:textId="77777777" w:rsidR="00673F17" w:rsidRPr="00673F17" w:rsidRDefault="00673F17" w:rsidP="00673F17">
      <w:pPr>
        <w:pStyle w:val="ListParagraph"/>
        <w:numPr>
          <w:ilvl w:val="0"/>
          <w:numId w:val="40"/>
        </w:numPr>
        <w:ind w:firstLine="414"/>
        <w:rPr>
          <w:rFonts w:ascii="Simplon Norm" w:hAnsi="Simplon Norm"/>
        </w:rPr>
      </w:pPr>
      <w:r w:rsidRPr="00673F17">
        <w:rPr>
          <w:rFonts w:ascii="Simplon Norm" w:hAnsi="Simplon Norm"/>
        </w:rPr>
        <w:t>Concrete</w:t>
      </w:r>
    </w:p>
    <w:p w14:paraId="0DCED49D" w14:textId="77777777" w:rsidR="00673F17" w:rsidRPr="00673F17" w:rsidRDefault="00673F17" w:rsidP="00673F17">
      <w:pPr>
        <w:pStyle w:val="ListParagraph"/>
        <w:numPr>
          <w:ilvl w:val="0"/>
          <w:numId w:val="40"/>
        </w:numPr>
        <w:ind w:firstLine="414"/>
        <w:rPr>
          <w:rFonts w:ascii="Simplon Norm" w:hAnsi="Simplon Norm"/>
        </w:rPr>
      </w:pPr>
      <w:r w:rsidRPr="00673F17">
        <w:rPr>
          <w:rFonts w:ascii="Simplon Norm" w:hAnsi="Simplon Norm"/>
        </w:rPr>
        <w:t>Masonry scrap and rubble</w:t>
      </w:r>
    </w:p>
    <w:p w14:paraId="52BF4720" w14:textId="77777777" w:rsidR="00673F17" w:rsidRPr="00673F17" w:rsidRDefault="00673F17" w:rsidP="00673F17">
      <w:pPr>
        <w:pStyle w:val="ListParagraph"/>
        <w:numPr>
          <w:ilvl w:val="0"/>
          <w:numId w:val="40"/>
        </w:numPr>
        <w:ind w:firstLine="414"/>
        <w:rPr>
          <w:rFonts w:ascii="Simplon Norm" w:hAnsi="Simplon Norm"/>
        </w:rPr>
      </w:pPr>
      <w:r w:rsidRPr="00673F17">
        <w:rPr>
          <w:rFonts w:ascii="Simplon Norm" w:hAnsi="Simplon Norm"/>
        </w:rPr>
        <w:t>Clean wood</w:t>
      </w:r>
    </w:p>
    <w:p w14:paraId="0F188A64" w14:textId="77777777" w:rsidR="00673F17" w:rsidRPr="00673F17" w:rsidRDefault="00673F17" w:rsidP="00673F17">
      <w:pPr>
        <w:pStyle w:val="ListParagraph"/>
        <w:numPr>
          <w:ilvl w:val="0"/>
          <w:numId w:val="40"/>
        </w:numPr>
        <w:ind w:firstLine="414"/>
        <w:rPr>
          <w:rFonts w:ascii="Simplon Norm" w:hAnsi="Simplon Norm"/>
        </w:rPr>
      </w:pPr>
      <w:r w:rsidRPr="00673F17">
        <w:rPr>
          <w:rFonts w:ascii="Simplon Norm" w:hAnsi="Simplon Norm"/>
        </w:rPr>
        <w:t>Plastics</w:t>
      </w:r>
    </w:p>
    <w:p w14:paraId="3BE23161" w14:textId="3B81EA28" w:rsidR="00673F17" w:rsidRPr="00673F17" w:rsidRDefault="00673F17" w:rsidP="00673F17">
      <w:pPr>
        <w:pStyle w:val="ListParagraph"/>
        <w:numPr>
          <w:ilvl w:val="0"/>
          <w:numId w:val="40"/>
        </w:numPr>
        <w:ind w:firstLine="414"/>
        <w:rPr>
          <w:rFonts w:ascii="Simplon Norm" w:hAnsi="Simplon Norm"/>
        </w:rPr>
      </w:pPr>
      <w:r w:rsidRPr="00673F17">
        <w:rPr>
          <w:rFonts w:ascii="Simplon Norm" w:hAnsi="Simplon Norm"/>
        </w:rPr>
        <w:t>Insulation materials</w:t>
      </w:r>
    </w:p>
    <w:p w14:paraId="016497F2" w14:textId="335AF36D" w:rsidR="002C5800" w:rsidRPr="004318ED" w:rsidRDefault="00E563BE" w:rsidP="00D13BFA">
      <w:pPr>
        <w:pStyle w:val="OChead2"/>
      </w:pPr>
      <w:bookmarkStart w:id="19" w:name="_Toc90476291"/>
      <w:r>
        <w:t>8</w:t>
      </w:r>
      <w:r w:rsidR="002A79E4">
        <w:t xml:space="preserve">.3 </w:t>
      </w:r>
      <w:r w:rsidR="002C5800">
        <w:t>Material Recovery Procedure</w:t>
      </w:r>
      <w:r w:rsidR="7D2D605E">
        <w:t>s</w:t>
      </w:r>
      <w:bookmarkEnd w:id="19"/>
    </w:p>
    <w:p w14:paraId="2A6388FC" w14:textId="77777777" w:rsidR="001241DB" w:rsidRPr="0042488D" w:rsidRDefault="001241DB" w:rsidP="001241DB">
      <w:pPr>
        <w:pStyle w:val="BodyText"/>
        <w:spacing w:before="176" w:line="276" w:lineRule="auto"/>
        <w:ind w:right="207"/>
        <w:rPr>
          <w:rFonts w:ascii="Simplon Norm" w:hAnsi="Simplon Norm"/>
        </w:rPr>
      </w:pPr>
      <w:r w:rsidRPr="0042488D">
        <w:rPr>
          <w:rFonts w:ascii="Simplon Norm" w:hAnsi="Simplon Norm"/>
        </w:rPr>
        <w:t>UP Building and Construction highly encourages the reuse, reclamation, or recycling of materials</w:t>
      </w:r>
      <w:r w:rsidRPr="0042488D">
        <w:rPr>
          <w:rFonts w:ascii="Simplon Norm" w:hAnsi="Simplon Norm"/>
          <w:spacing w:val="1"/>
        </w:rPr>
        <w:t xml:space="preserve"> </w:t>
      </w:r>
      <w:r w:rsidRPr="0042488D">
        <w:rPr>
          <w:rFonts w:ascii="Simplon Norm" w:hAnsi="Simplon Norm"/>
        </w:rPr>
        <w:t>from all our projects. These materials may be used in different projects to lower procurement and</w:t>
      </w:r>
      <w:r w:rsidRPr="0042488D">
        <w:rPr>
          <w:rFonts w:ascii="Simplon Norm" w:hAnsi="Simplon Norm"/>
          <w:spacing w:val="-47"/>
        </w:rPr>
        <w:t xml:space="preserve"> </w:t>
      </w:r>
      <w:r w:rsidRPr="0042488D">
        <w:rPr>
          <w:rFonts w:ascii="Simplon Norm" w:hAnsi="Simplon Norm"/>
        </w:rPr>
        <w:t>purchasing requirements.</w:t>
      </w:r>
    </w:p>
    <w:p w14:paraId="478AF760" w14:textId="77777777" w:rsidR="001241DB" w:rsidRPr="0042488D" w:rsidRDefault="001241DB" w:rsidP="001241DB">
      <w:pPr>
        <w:pStyle w:val="ListParagraph"/>
        <w:widowControl w:val="0"/>
        <w:numPr>
          <w:ilvl w:val="0"/>
          <w:numId w:val="27"/>
        </w:numPr>
        <w:tabs>
          <w:tab w:val="left" w:pos="820"/>
          <w:tab w:val="left" w:pos="821"/>
        </w:tabs>
        <w:autoSpaceDE w:val="0"/>
        <w:autoSpaceDN w:val="0"/>
        <w:spacing w:before="120" w:after="0" w:line="276" w:lineRule="auto"/>
        <w:ind w:right="117"/>
        <w:contextualSpacing w:val="0"/>
        <w:rPr>
          <w:rFonts w:ascii="Simplon Norm" w:hAnsi="Simplon Norm"/>
        </w:rPr>
      </w:pPr>
      <w:r w:rsidRPr="0042488D">
        <w:rPr>
          <w:rFonts w:ascii="Simplon Norm" w:hAnsi="Simplon Norm"/>
        </w:rPr>
        <w:t>The recovered material must be assessed to determine its quality. Depending on the quality,</w:t>
      </w:r>
      <w:r w:rsidRPr="0042488D">
        <w:rPr>
          <w:rFonts w:ascii="Simplon Norm" w:hAnsi="Simplon Norm"/>
          <w:spacing w:val="-47"/>
        </w:rPr>
        <w:t xml:space="preserve"> </w:t>
      </w:r>
      <w:r w:rsidRPr="0042488D">
        <w:rPr>
          <w:rFonts w:ascii="Simplon Norm" w:hAnsi="Simplon Norm"/>
        </w:rPr>
        <w:t>the</w:t>
      </w:r>
      <w:r w:rsidRPr="0042488D">
        <w:rPr>
          <w:rFonts w:ascii="Simplon Norm" w:hAnsi="Simplon Norm"/>
          <w:spacing w:val="-3"/>
        </w:rPr>
        <w:t xml:space="preserve"> </w:t>
      </w:r>
      <w:r w:rsidRPr="0042488D">
        <w:rPr>
          <w:rFonts w:ascii="Simplon Norm" w:hAnsi="Simplon Norm"/>
        </w:rPr>
        <w:t>material</w:t>
      </w:r>
      <w:r w:rsidRPr="0042488D">
        <w:rPr>
          <w:rFonts w:ascii="Simplon Norm" w:hAnsi="Simplon Norm"/>
          <w:spacing w:val="-4"/>
        </w:rPr>
        <w:t xml:space="preserve"> </w:t>
      </w:r>
      <w:r w:rsidRPr="0042488D">
        <w:rPr>
          <w:rFonts w:ascii="Simplon Norm" w:hAnsi="Simplon Norm"/>
        </w:rPr>
        <w:t>may</w:t>
      </w:r>
      <w:r w:rsidRPr="0042488D">
        <w:rPr>
          <w:rFonts w:ascii="Simplon Norm" w:hAnsi="Simplon Norm"/>
          <w:spacing w:val="1"/>
        </w:rPr>
        <w:t xml:space="preserve"> </w:t>
      </w:r>
      <w:r w:rsidRPr="0042488D">
        <w:rPr>
          <w:rFonts w:ascii="Simplon Norm" w:hAnsi="Simplon Norm"/>
        </w:rPr>
        <w:t>be</w:t>
      </w:r>
      <w:r w:rsidRPr="0042488D">
        <w:rPr>
          <w:rFonts w:ascii="Simplon Norm" w:hAnsi="Simplon Norm"/>
          <w:spacing w:val="1"/>
        </w:rPr>
        <w:t xml:space="preserve"> </w:t>
      </w:r>
      <w:r w:rsidRPr="0042488D">
        <w:rPr>
          <w:rFonts w:ascii="Simplon Norm" w:hAnsi="Simplon Norm"/>
        </w:rPr>
        <w:t>reused</w:t>
      </w:r>
      <w:r w:rsidRPr="0042488D">
        <w:rPr>
          <w:rFonts w:ascii="Simplon Norm" w:hAnsi="Simplon Norm"/>
          <w:spacing w:val="-1"/>
        </w:rPr>
        <w:t xml:space="preserve"> </w:t>
      </w:r>
      <w:r w:rsidRPr="0042488D">
        <w:rPr>
          <w:rFonts w:ascii="Simplon Norm" w:hAnsi="Simplon Norm"/>
        </w:rPr>
        <w:t>(highest</w:t>
      </w:r>
      <w:r w:rsidRPr="0042488D">
        <w:rPr>
          <w:rFonts w:ascii="Simplon Norm" w:hAnsi="Simplon Norm"/>
          <w:spacing w:val="-1"/>
        </w:rPr>
        <w:t xml:space="preserve"> </w:t>
      </w:r>
      <w:r w:rsidRPr="0042488D">
        <w:rPr>
          <w:rFonts w:ascii="Simplon Norm" w:hAnsi="Simplon Norm"/>
        </w:rPr>
        <w:t>quality), reclaimed,</w:t>
      </w:r>
      <w:r w:rsidRPr="0042488D">
        <w:rPr>
          <w:rFonts w:ascii="Simplon Norm" w:hAnsi="Simplon Norm"/>
          <w:spacing w:val="-1"/>
        </w:rPr>
        <w:t xml:space="preserve"> </w:t>
      </w:r>
      <w:r w:rsidRPr="0042488D">
        <w:rPr>
          <w:rFonts w:ascii="Simplon Norm" w:hAnsi="Simplon Norm"/>
        </w:rPr>
        <w:t>or</w:t>
      </w:r>
      <w:r w:rsidRPr="0042488D">
        <w:rPr>
          <w:rFonts w:ascii="Simplon Norm" w:hAnsi="Simplon Norm"/>
          <w:spacing w:val="-3"/>
        </w:rPr>
        <w:t xml:space="preserve"> </w:t>
      </w:r>
      <w:r w:rsidRPr="0042488D">
        <w:rPr>
          <w:rFonts w:ascii="Simplon Norm" w:hAnsi="Simplon Norm"/>
        </w:rPr>
        <w:t>recycled</w:t>
      </w:r>
      <w:r w:rsidRPr="0042488D">
        <w:rPr>
          <w:rFonts w:ascii="Simplon Norm" w:hAnsi="Simplon Norm"/>
          <w:spacing w:val="-3"/>
        </w:rPr>
        <w:t xml:space="preserve"> </w:t>
      </w:r>
      <w:r w:rsidRPr="0042488D">
        <w:rPr>
          <w:rFonts w:ascii="Simplon Norm" w:hAnsi="Simplon Norm"/>
        </w:rPr>
        <w:t>(lowest</w:t>
      </w:r>
      <w:r w:rsidRPr="0042488D">
        <w:rPr>
          <w:rFonts w:ascii="Simplon Norm" w:hAnsi="Simplon Norm"/>
          <w:spacing w:val="-1"/>
        </w:rPr>
        <w:t xml:space="preserve"> </w:t>
      </w:r>
      <w:r w:rsidRPr="0042488D">
        <w:rPr>
          <w:rFonts w:ascii="Simplon Norm" w:hAnsi="Simplon Norm"/>
        </w:rPr>
        <w:t>quality).</w:t>
      </w:r>
    </w:p>
    <w:p w14:paraId="3940F0D2" w14:textId="0AB04E3F" w:rsidR="001241DB" w:rsidRPr="0042488D" w:rsidRDefault="00E90255" w:rsidP="001241DB">
      <w:pPr>
        <w:pStyle w:val="ListParagraph"/>
        <w:widowControl w:val="0"/>
        <w:numPr>
          <w:ilvl w:val="0"/>
          <w:numId w:val="27"/>
        </w:numPr>
        <w:tabs>
          <w:tab w:val="left" w:pos="820"/>
          <w:tab w:val="left" w:pos="821"/>
        </w:tabs>
        <w:autoSpaceDE w:val="0"/>
        <w:autoSpaceDN w:val="0"/>
        <w:spacing w:before="121" w:after="0" w:line="240" w:lineRule="auto"/>
        <w:ind w:hanging="529"/>
        <w:contextualSpacing w:val="0"/>
        <w:rPr>
          <w:rFonts w:ascii="Simplon Norm" w:hAnsi="Simplon Norm"/>
        </w:rPr>
      </w:pPr>
      <w:r w:rsidRPr="0042488D">
        <w:rPr>
          <w:rFonts w:ascii="Simplon Norm" w:hAnsi="Simplon Norm"/>
        </w:rPr>
        <w:t>Complete</w:t>
      </w:r>
      <w:r w:rsidR="001241DB" w:rsidRPr="0042488D">
        <w:rPr>
          <w:rFonts w:ascii="Simplon Norm" w:hAnsi="Simplon Norm"/>
          <w:spacing w:val="-1"/>
        </w:rPr>
        <w:t xml:space="preserve"> </w:t>
      </w:r>
      <w:r w:rsidR="001241DB" w:rsidRPr="0042488D">
        <w:rPr>
          <w:rFonts w:ascii="Simplon Norm" w:hAnsi="Simplon Norm"/>
        </w:rPr>
        <w:t>the</w:t>
      </w:r>
      <w:r w:rsidR="001241DB" w:rsidRPr="0042488D">
        <w:rPr>
          <w:rFonts w:ascii="Simplon Norm" w:hAnsi="Simplon Norm"/>
          <w:spacing w:val="-2"/>
        </w:rPr>
        <w:t xml:space="preserve"> </w:t>
      </w:r>
      <w:r w:rsidR="001241DB" w:rsidRPr="0042488D">
        <w:rPr>
          <w:rFonts w:ascii="Simplon Norm" w:hAnsi="Simplon Norm"/>
          <w:i/>
          <w:iCs/>
        </w:rPr>
        <w:t>Recovered</w:t>
      </w:r>
      <w:r w:rsidR="001241DB" w:rsidRPr="0042488D">
        <w:rPr>
          <w:rFonts w:ascii="Simplon Norm" w:hAnsi="Simplon Norm"/>
          <w:i/>
          <w:iCs/>
          <w:spacing w:val="-4"/>
        </w:rPr>
        <w:t xml:space="preserve"> </w:t>
      </w:r>
      <w:r w:rsidR="001241DB" w:rsidRPr="0042488D">
        <w:rPr>
          <w:rFonts w:ascii="Simplon Norm" w:hAnsi="Simplon Norm"/>
          <w:i/>
          <w:iCs/>
        </w:rPr>
        <w:t>Material Log</w:t>
      </w:r>
      <w:r w:rsidR="001241DB" w:rsidRPr="0042488D">
        <w:rPr>
          <w:rFonts w:ascii="Simplon Norm" w:hAnsi="Simplon Norm"/>
          <w:i/>
          <w:iCs/>
          <w:spacing w:val="-1"/>
        </w:rPr>
        <w:t xml:space="preserve"> </w:t>
      </w:r>
      <w:r w:rsidR="001241DB" w:rsidRPr="0042488D">
        <w:rPr>
          <w:rFonts w:ascii="Simplon Norm" w:hAnsi="Simplon Norm"/>
        </w:rPr>
        <w:t>for</w:t>
      </w:r>
      <w:r w:rsidR="001241DB" w:rsidRPr="0042488D">
        <w:rPr>
          <w:rFonts w:ascii="Simplon Norm" w:hAnsi="Simplon Norm"/>
          <w:spacing w:val="-2"/>
        </w:rPr>
        <w:t xml:space="preserve"> </w:t>
      </w:r>
      <w:r w:rsidR="001241DB" w:rsidRPr="0042488D">
        <w:rPr>
          <w:rFonts w:ascii="Simplon Norm" w:hAnsi="Simplon Norm"/>
        </w:rPr>
        <w:t>each</w:t>
      </w:r>
      <w:r w:rsidR="001241DB" w:rsidRPr="0042488D">
        <w:rPr>
          <w:rFonts w:ascii="Simplon Norm" w:hAnsi="Simplon Norm"/>
          <w:spacing w:val="-3"/>
        </w:rPr>
        <w:t xml:space="preserve"> </w:t>
      </w:r>
      <w:r w:rsidR="001241DB" w:rsidRPr="0042488D">
        <w:rPr>
          <w:rFonts w:ascii="Simplon Norm" w:hAnsi="Simplon Norm"/>
        </w:rPr>
        <w:t>material type</w:t>
      </w:r>
      <w:r w:rsidR="001241DB" w:rsidRPr="0042488D">
        <w:rPr>
          <w:rFonts w:ascii="Simplon Norm" w:hAnsi="Simplon Norm"/>
          <w:spacing w:val="-2"/>
        </w:rPr>
        <w:t xml:space="preserve"> </w:t>
      </w:r>
      <w:r w:rsidR="001241DB" w:rsidRPr="0042488D">
        <w:rPr>
          <w:rFonts w:ascii="Simplon Norm" w:hAnsi="Simplon Norm"/>
        </w:rPr>
        <w:t>assessed.</w:t>
      </w:r>
    </w:p>
    <w:p w14:paraId="0B63850E" w14:textId="49CBC4A5" w:rsidR="001241DB" w:rsidRPr="0042488D" w:rsidRDefault="001241DB" w:rsidP="001241DB">
      <w:pPr>
        <w:pStyle w:val="ListParagraph"/>
        <w:widowControl w:val="0"/>
        <w:numPr>
          <w:ilvl w:val="0"/>
          <w:numId w:val="27"/>
        </w:numPr>
        <w:tabs>
          <w:tab w:val="left" w:pos="820"/>
          <w:tab w:val="left" w:pos="821"/>
        </w:tabs>
        <w:autoSpaceDE w:val="0"/>
        <w:autoSpaceDN w:val="0"/>
        <w:spacing w:before="159" w:after="0" w:line="240" w:lineRule="auto"/>
        <w:ind w:hanging="529"/>
        <w:contextualSpacing w:val="0"/>
        <w:rPr>
          <w:rFonts w:ascii="Simplon Norm" w:hAnsi="Simplon Norm"/>
        </w:rPr>
      </w:pPr>
      <w:r w:rsidRPr="0042488D">
        <w:rPr>
          <w:rFonts w:ascii="Simplon Norm" w:hAnsi="Simplon Norm"/>
        </w:rPr>
        <w:t>Submit</w:t>
      </w:r>
      <w:r w:rsidRPr="0042488D">
        <w:rPr>
          <w:rFonts w:ascii="Simplon Norm" w:hAnsi="Simplon Norm"/>
          <w:spacing w:val="-1"/>
        </w:rPr>
        <w:t xml:space="preserve"> </w:t>
      </w:r>
      <w:r w:rsidRPr="0042488D">
        <w:rPr>
          <w:rFonts w:ascii="Simplon Norm" w:hAnsi="Simplon Norm"/>
        </w:rPr>
        <w:t>the</w:t>
      </w:r>
      <w:r w:rsidRPr="0042488D">
        <w:rPr>
          <w:rFonts w:ascii="Simplon Norm" w:hAnsi="Simplon Norm"/>
          <w:spacing w:val="-3"/>
        </w:rPr>
        <w:t xml:space="preserve"> </w:t>
      </w:r>
      <w:r w:rsidR="007D4B84" w:rsidRPr="0042488D">
        <w:rPr>
          <w:rFonts w:ascii="Simplon Norm" w:hAnsi="Simplon Norm"/>
        </w:rPr>
        <w:t>completed</w:t>
      </w:r>
      <w:r w:rsidRPr="0042488D">
        <w:rPr>
          <w:rFonts w:ascii="Simplon Norm" w:hAnsi="Simplon Norm"/>
          <w:spacing w:val="-1"/>
        </w:rPr>
        <w:t xml:space="preserve"> </w:t>
      </w:r>
      <w:r w:rsidRPr="0042488D">
        <w:rPr>
          <w:rFonts w:ascii="Simplon Norm" w:hAnsi="Simplon Norm"/>
          <w:i/>
        </w:rPr>
        <w:t>Recovered</w:t>
      </w:r>
      <w:r w:rsidRPr="0042488D">
        <w:rPr>
          <w:rFonts w:ascii="Simplon Norm" w:hAnsi="Simplon Norm"/>
          <w:i/>
          <w:spacing w:val="-4"/>
        </w:rPr>
        <w:t xml:space="preserve"> </w:t>
      </w:r>
      <w:r w:rsidRPr="0042488D">
        <w:rPr>
          <w:rFonts w:ascii="Simplon Norm" w:hAnsi="Simplon Norm"/>
          <w:i/>
        </w:rPr>
        <w:t>Material Log</w:t>
      </w:r>
      <w:r w:rsidRPr="0042488D">
        <w:rPr>
          <w:rFonts w:ascii="Simplon Norm" w:hAnsi="Simplon Norm"/>
          <w:i/>
          <w:spacing w:val="-4"/>
        </w:rPr>
        <w:t xml:space="preserve"> </w:t>
      </w:r>
      <w:r w:rsidRPr="0042488D">
        <w:rPr>
          <w:rFonts w:ascii="Simplon Norm" w:hAnsi="Simplon Norm"/>
        </w:rPr>
        <w:t>to</w:t>
      </w:r>
      <w:r w:rsidRPr="0042488D">
        <w:rPr>
          <w:rFonts w:ascii="Simplon Norm" w:hAnsi="Simplon Norm"/>
          <w:spacing w:val="-2"/>
        </w:rPr>
        <w:t xml:space="preserve"> </w:t>
      </w:r>
      <w:r w:rsidRPr="0042488D">
        <w:rPr>
          <w:rFonts w:ascii="Simplon Norm" w:hAnsi="Simplon Norm"/>
        </w:rPr>
        <w:t>the procurement</w:t>
      </w:r>
      <w:r w:rsidRPr="0042488D">
        <w:rPr>
          <w:rFonts w:ascii="Simplon Norm" w:hAnsi="Simplon Norm"/>
          <w:spacing w:val="-3"/>
        </w:rPr>
        <w:t xml:space="preserve"> </w:t>
      </w:r>
      <w:r w:rsidRPr="0042488D">
        <w:rPr>
          <w:rFonts w:ascii="Simplon Norm" w:hAnsi="Simplon Norm"/>
        </w:rPr>
        <w:t>office.</w:t>
      </w:r>
    </w:p>
    <w:p w14:paraId="03F4189F" w14:textId="77777777" w:rsidR="001241DB" w:rsidRPr="0042488D" w:rsidRDefault="001241DB" w:rsidP="001241DB">
      <w:pPr>
        <w:pStyle w:val="ListParagraph"/>
        <w:widowControl w:val="0"/>
        <w:numPr>
          <w:ilvl w:val="0"/>
          <w:numId w:val="27"/>
        </w:numPr>
        <w:tabs>
          <w:tab w:val="left" w:pos="820"/>
          <w:tab w:val="left" w:pos="821"/>
        </w:tabs>
        <w:autoSpaceDE w:val="0"/>
        <w:autoSpaceDN w:val="0"/>
        <w:spacing w:before="161" w:after="0" w:line="240" w:lineRule="auto"/>
        <w:ind w:hanging="529"/>
        <w:contextualSpacing w:val="0"/>
        <w:rPr>
          <w:rFonts w:ascii="Simplon Norm" w:hAnsi="Simplon Norm"/>
        </w:rPr>
      </w:pPr>
      <w:r w:rsidRPr="0042488D">
        <w:rPr>
          <w:rFonts w:ascii="Simplon Norm" w:hAnsi="Simplon Norm"/>
        </w:rPr>
        <w:t>Prepare</w:t>
      </w:r>
      <w:r w:rsidRPr="0042488D">
        <w:rPr>
          <w:rFonts w:ascii="Simplon Norm" w:hAnsi="Simplon Norm"/>
          <w:spacing w:val="-3"/>
        </w:rPr>
        <w:t xml:space="preserve"> </w:t>
      </w:r>
      <w:r w:rsidRPr="0042488D">
        <w:rPr>
          <w:rFonts w:ascii="Simplon Norm" w:hAnsi="Simplon Norm"/>
        </w:rPr>
        <w:t>the</w:t>
      </w:r>
      <w:r w:rsidRPr="0042488D">
        <w:rPr>
          <w:rFonts w:ascii="Simplon Norm" w:hAnsi="Simplon Norm"/>
          <w:spacing w:val="-2"/>
        </w:rPr>
        <w:t xml:space="preserve"> </w:t>
      </w:r>
      <w:r w:rsidRPr="0042488D">
        <w:rPr>
          <w:rFonts w:ascii="Simplon Norm" w:hAnsi="Simplon Norm"/>
        </w:rPr>
        <w:t>recovered</w:t>
      </w:r>
      <w:r w:rsidRPr="0042488D">
        <w:rPr>
          <w:rFonts w:ascii="Simplon Norm" w:hAnsi="Simplon Norm"/>
          <w:spacing w:val="-2"/>
        </w:rPr>
        <w:t xml:space="preserve"> </w:t>
      </w:r>
      <w:r w:rsidRPr="0042488D">
        <w:rPr>
          <w:rFonts w:ascii="Simplon Norm" w:hAnsi="Simplon Norm"/>
        </w:rPr>
        <w:t>materials for pick</w:t>
      </w:r>
      <w:r w:rsidRPr="0042488D">
        <w:rPr>
          <w:rFonts w:ascii="Simplon Norm" w:hAnsi="Simplon Norm"/>
          <w:spacing w:val="1"/>
        </w:rPr>
        <w:t xml:space="preserve"> </w:t>
      </w:r>
      <w:r w:rsidRPr="0042488D">
        <w:rPr>
          <w:rFonts w:ascii="Simplon Norm" w:hAnsi="Simplon Norm"/>
        </w:rPr>
        <w:t>up.</w:t>
      </w:r>
    </w:p>
    <w:p w14:paraId="46613785" w14:textId="77777777" w:rsidR="001241DB" w:rsidRPr="0042488D" w:rsidRDefault="001241DB" w:rsidP="001241DB">
      <w:pPr>
        <w:rPr>
          <w:rFonts w:ascii="Simplon Norm" w:hAnsi="Simplon Norm"/>
        </w:rPr>
      </w:pPr>
    </w:p>
    <w:p w14:paraId="650DA207" w14:textId="74073A68" w:rsidR="001241DB" w:rsidRPr="0042488D" w:rsidRDefault="001241DB" w:rsidP="001241DB">
      <w:pPr>
        <w:spacing w:line="276" w:lineRule="auto"/>
        <w:rPr>
          <w:rStyle w:val="eop"/>
          <w:rFonts w:ascii="Simplon Norm" w:hAnsi="Simplon Norm"/>
          <w:shd w:val="clear" w:color="auto" w:fill="FFFFFF"/>
        </w:rPr>
      </w:pPr>
      <w:r w:rsidRPr="0042488D">
        <w:rPr>
          <w:rStyle w:val="normaltextrun"/>
          <w:rFonts w:ascii="Simplon Norm" w:hAnsi="Simplon Norm"/>
          <w:shd w:val="clear" w:color="auto" w:fill="FFFFFF"/>
        </w:rPr>
        <w:t>As much as possible, all documentation and reports must be in electronic format to reduce the use of paper. If the use of paper is unavoidable, make sure to print on both sides of the paper. All used paper must also be placed in the recycle bin instead of throwing them away.</w:t>
      </w:r>
      <w:r w:rsidRPr="0042488D">
        <w:rPr>
          <w:rStyle w:val="eop"/>
          <w:rFonts w:ascii="Simplon Norm" w:hAnsi="Simplon Norm"/>
          <w:shd w:val="clear" w:color="auto" w:fill="FFFFFF"/>
        </w:rPr>
        <w:t> </w:t>
      </w:r>
    </w:p>
    <w:p w14:paraId="324406BD" w14:textId="6FDABCD6" w:rsidR="00DA419E" w:rsidRPr="004318ED" w:rsidRDefault="00E563BE" w:rsidP="00D13BFA">
      <w:pPr>
        <w:pStyle w:val="OChead2"/>
      </w:pPr>
      <w:bookmarkStart w:id="20" w:name="_Toc90476292"/>
      <w:r>
        <w:t>8.4</w:t>
      </w:r>
      <w:r w:rsidR="004318ED" w:rsidRPr="004318ED">
        <w:t xml:space="preserve"> </w:t>
      </w:r>
      <w:r w:rsidR="00DA419E" w:rsidRPr="004318ED">
        <w:t xml:space="preserve">Removal of </w:t>
      </w:r>
      <w:r w:rsidR="001010FD">
        <w:t>E</w:t>
      </w:r>
      <w:r w:rsidR="00DA419E" w:rsidRPr="004318ED">
        <w:t xml:space="preserve">xisting </w:t>
      </w:r>
      <w:r w:rsidR="001010FD">
        <w:t>S</w:t>
      </w:r>
      <w:r w:rsidR="00DA419E" w:rsidRPr="004318ED">
        <w:t>ervices</w:t>
      </w:r>
      <w:r w:rsidR="008D70C2" w:rsidRPr="004318ED">
        <w:rPr>
          <w:vertAlign w:val="superscript"/>
        </w:rPr>
        <w:footnoteReference w:id="2"/>
      </w:r>
      <w:bookmarkEnd w:id="20"/>
    </w:p>
    <w:p w14:paraId="76C33E06" w14:textId="77777777" w:rsidR="00DA419E" w:rsidRPr="0042488D" w:rsidRDefault="00DA419E" w:rsidP="00DA419E">
      <w:pPr>
        <w:rPr>
          <w:rFonts w:ascii="Simplon Norm" w:hAnsi="Simplon Norm"/>
        </w:rPr>
      </w:pPr>
      <w:r w:rsidRPr="0042488D">
        <w:rPr>
          <w:rFonts w:ascii="Simplon Norm" w:eastAsia="Arial" w:hAnsi="Simplon Norm" w:cs="Arial"/>
          <w:color w:val="333333"/>
          <w:lang w:val="en-US"/>
        </w:rPr>
        <w:t>Construction and demolition activities can generate a wide range of different waste materials. According to EPA, this waste is not just rubbish and unwanted material, but also includes:</w:t>
      </w:r>
    </w:p>
    <w:p w14:paraId="3B2F6351" w14:textId="77777777" w:rsidR="00DA419E" w:rsidRPr="00B63D7E" w:rsidRDefault="00DA419E" w:rsidP="00DA419E">
      <w:pPr>
        <w:pStyle w:val="ListParagraph"/>
        <w:numPr>
          <w:ilvl w:val="0"/>
          <w:numId w:val="39"/>
        </w:numPr>
        <w:rPr>
          <w:rFonts w:ascii="Simplon Norm" w:eastAsiaTheme="minorEastAsia" w:hAnsi="Simplon Norm"/>
        </w:rPr>
      </w:pPr>
      <w:r w:rsidRPr="00B63D7E">
        <w:rPr>
          <w:rFonts w:ascii="Simplon Norm" w:eastAsia="Arial" w:hAnsi="Simplon Norm" w:cs="Arial"/>
          <w:lang w:val="en-US"/>
        </w:rPr>
        <w:t>excavated material such as rock and soil</w:t>
      </w:r>
    </w:p>
    <w:p w14:paraId="2401ED13" w14:textId="77777777" w:rsidR="00DA419E" w:rsidRPr="00B63D7E" w:rsidRDefault="00DA419E" w:rsidP="00DA419E">
      <w:pPr>
        <w:pStyle w:val="ListParagraph"/>
        <w:numPr>
          <w:ilvl w:val="0"/>
          <w:numId w:val="39"/>
        </w:numPr>
        <w:rPr>
          <w:rFonts w:ascii="Simplon Norm" w:eastAsiaTheme="minorEastAsia" w:hAnsi="Simplon Norm"/>
        </w:rPr>
      </w:pPr>
      <w:r w:rsidRPr="00B63D7E">
        <w:rPr>
          <w:rFonts w:ascii="Simplon Norm" w:eastAsia="Arial" w:hAnsi="Simplon Norm" w:cs="Arial"/>
          <w:lang w:val="en-US"/>
        </w:rPr>
        <w:lastRenderedPageBreak/>
        <w:t>waste asphalt, bricks, concrete, plasterboard, timber and vegetation</w:t>
      </w:r>
    </w:p>
    <w:p w14:paraId="78F0B2C9" w14:textId="77777777" w:rsidR="00DA419E" w:rsidRPr="00B63D7E" w:rsidRDefault="00DA419E" w:rsidP="00DA419E">
      <w:pPr>
        <w:pStyle w:val="ListParagraph"/>
        <w:numPr>
          <w:ilvl w:val="0"/>
          <w:numId w:val="39"/>
        </w:numPr>
        <w:rPr>
          <w:rFonts w:ascii="Simplon Norm" w:eastAsiaTheme="minorEastAsia" w:hAnsi="Simplon Norm"/>
        </w:rPr>
      </w:pPr>
      <w:r w:rsidRPr="00B63D7E">
        <w:rPr>
          <w:rFonts w:ascii="Simplon Norm" w:eastAsia="Arial" w:hAnsi="Simplon Norm" w:cs="Arial"/>
          <w:lang w:val="en-US"/>
        </w:rPr>
        <w:t>asbestos and contaminated soil</w:t>
      </w:r>
    </w:p>
    <w:p w14:paraId="4507D4C3" w14:textId="77777777" w:rsidR="00DA419E" w:rsidRPr="0042488D" w:rsidRDefault="00DA419E" w:rsidP="00DA419E">
      <w:pPr>
        <w:rPr>
          <w:rFonts w:ascii="Simplon Norm" w:eastAsia="Arial" w:hAnsi="Simplon Norm" w:cs="Arial"/>
          <w:color w:val="000000" w:themeColor="text1"/>
          <w:lang w:val="en-US"/>
        </w:rPr>
      </w:pPr>
      <w:r w:rsidRPr="0042488D">
        <w:rPr>
          <w:rFonts w:ascii="Simplon Norm" w:eastAsia="Arial" w:hAnsi="Simplon Norm" w:cs="Arial"/>
          <w:color w:val="000000" w:themeColor="text1"/>
          <w:lang w:val="en-US"/>
        </w:rPr>
        <w:t xml:space="preserve">The removal of construction waste, including hazardous materials, must abide by the </w:t>
      </w:r>
      <w:hyperlink r:id="rId16" w:anchor="poeo">
        <w:r w:rsidRPr="0042488D">
          <w:rPr>
            <w:rStyle w:val="Hyperlink"/>
            <w:rFonts w:ascii="Simplon Norm" w:eastAsia="Arial" w:hAnsi="Simplon Norm" w:cs="Arial"/>
            <w:b/>
            <w:bCs/>
            <w:lang w:val="en-US"/>
          </w:rPr>
          <w:t>Protection of the Environment Operations Act 1997</w:t>
        </w:r>
      </w:hyperlink>
      <w:r w:rsidRPr="0042488D">
        <w:rPr>
          <w:rFonts w:ascii="Simplon Norm" w:eastAsia="Arial" w:hAnsi="Simplon Norm" w:cs="Arial"/>
          <w:color w:val="333333"/>
          <w:lang w:val="en-US"/>
        </w:rPr>
        <w:t>.</w:t>
      </w:r>
    </w:p>
    <w:p w14:paraId="587A0D89" w14:textId="77777777" w:rsidR="00DA419E" w:rsidRPr="0042488D" w:rsidRDefault="00DA419E" w:rsidP="00DA419E">
      <w:pPr>
        <w:rPr>
          <w:rFonts w:ascii="Simplon Norm" w:hAnsi="Simplon Norm"/>
        </w:rPr>
      </w:pPr>
      <w:r w:rsidRPr="0042488D">
        <w:rPr>
          <w:rFonts w:ascii="Simplon Norm" w:eastAsia="Arial" w:hAnsi="Simplon Norm" w:cs="Arial"/>
          <w:color w:val="000000" w:themeColor="text1"/>
          <w:lang w:val="en-US"/>
        </w:rPr>
        <w:t xml:space="preserve">There may be </w:t>
      </w:r>
      <w:r w:rsidRPr="0042488D">
        <w:rPr>
          <w:rFonts w:ascii="Simplon Norm" w:eastAsia="Arial" w:hAnsi="Simplon Norm" w:cs="Arial"/>
          <w:b/>
          <w:bCs/>
          <w:color w:val="000000" w:themeColor="text1"/>
          <w:lang w:val="en-US"/>
        </w:rPr>
        <w:t>structures or services that need to be removed from the site,</w:t>
      </w:r>
      <w:r w:rsidRPr="0042488D">
        <w:rPr>
          <w:rFonts w:ascii="Simplon Norm" w:eastAsia="Arial" w:hAnsi="Simplon Norm" w:cs="Arial"/>
          <w:color w:val="000000" w:themeColor="text1"/>
          <w:lang w:val="en-US"/>
        </w:rPr>
        <w:t xml:space="preserve"> such as an old septic tank or sludge pit, or old oil or petrol tanks. Sometimes areas of ground (both surface and substrata soil) become contaminated by leeching from tanks or chemical spills from </w:t>
      </w:r>
      <w:proofErr w:type="spellStart"/>
      <w:r w:rsidRPr="0042488D">
        <w:rPr>
          <w:rFonts w:ascii="Simplon Norm" w:eastAsia="Arial" w:hAnsi="Simplon Norm" w:cs="Arial"/>
          <w:color w:val="000000" w:themeColor="text1"/>
          <w:lang w:val="en-US"/>
        </w:rPr>
        <w:t>neighbouring</w:t>
      </w:r>
      <w:proofErr w:type="spellEnd"/>
      <w:r w:rsidRPr="0042488D">
        <w:rPr>
          <w:rFonts w:ascii="Simplon Norm" w:eastAsia="Arial" w:hAnsi="Simplon Norm" w:cs="Arial"/>
          <w:color w:val="000000" w:themeColor="text1"/>
          <w:lang w:val="en-US"/>
        </w:rPr>
        <w:t xml:space="preserve"> properties. Land may have been contaminated by lead which can be left behind from industry or old service stations.</w:t>
      </w:r>
    </w:p>
    <w:p w14:paraId="5D6632A9" w14:textId="4A5FAA49" w:rsidR="00DA419E" w:rsidRPr="0042488D" w:rsidRDefault="00DA419E" w:rsidP="00DA419E">
      <w:pPr>
        <w:rPr>
          <w:rFonts w:ascii="Simplon Norm" w:hAnsi="Simplon Norm"/>
        </w:rPr>
      </w:pPr>
      <w:r w:rsidRPr="5194829B">
        <w:rPr>
          <w:rFonts w:ascii="Simplon Norm" w:eastAsia="Arial" w:hAnsi="Simplon Norm" w:cs="Arial"/>
          <w:color w:val="000000" w:themeColor="text1"/>
          <w:lang w:val="en-US"/>
        </w:rPr>
        <w:t>EPA guidelines give information about the procedure</w:t>
      </w:r>
      <w:r w:rsidR="43138326" w:rsidRPr="5194829B">
        <w:rPr>
          <w:rFonts w:ascii="Simplon Norm" w:eastAsia="Arial" w:hAnsi="Simplon Norm" w:cs="Arial"/>
          <w:color w:val="000000" w:themeColor="text1"/>
          <w:lang w:val="en-US"/>
        </w:rPr>
        <w:t>s</w:t>
      </w:r>
      <w:r w:rsidRPr="5194829B">
        <w:rPr>
          <w:rFonts w:ascii="Simplon Norm" w:eastAsia="Arial" w:hAnsi="Simplon Norm" w:cs="Arial"/>
          <w:color w:val="000000" w:themeColor="text1"/>
          <w:lang w:val="en-US"/>
        </w:rPr>
        <w:t xml:space="preserve"> for removal of contaminants. A site assessment is necessary when contamination is known or likely to be present. This involves checking the site's history and taking soil samples to identify the contaminants and their concentrations.</w:t>
      </w:r>
    </w:p>
    <w:p w14:paraId="34B25AD5" w14:textId="77777777" w:rsidR="00DA419E" w:rsidRPr="0042488D" w:rsidRDefault="00DA419E" w:rsidP="00DA419E">
      <w:pPr>
        <w:rPr>
          <w:rFonts w:ascii="Simplon Norm" w:hAnsi="Simplon Norm"/>
        </w:rPr>
      </w:pPr>
      <w:r w:rsidRPr="0042488D">
        <w:rPr>
          <w:rFonts w:ascii="Simplon Norm" w:eastAsia="Arial" w:hAnsi="Simplon Norm" w:cs="Arial"/>
          <w:color w:val="000000" w:themeColor="text1"/>
          <w:lang w:val="en-US"/>
        </w:rPr>
        <w:t>A risk assessment is necessary when a site assessment indicates the presence of contaminants that may be a risk to the health of workers on the site. If the risk cannot be completely removed, it should be reduced as much as possible.</w:t>
      </w:r>
    </w:p>
    <w:p w14:paraId="39536443" w14:textId="77777777" w:rsidR="00DA419E" w:rsidRPr="0042488D" w:rsidRDefault="00DA419E" w:rsidP="00DA419E">
      <w:pPr>
        <w:rPr>
          <w:rFonts w:ascii="Simplon Norm" w:hAnsi="Simplon Norm"/>
        </w:rPr>
      </w:pPr>
      <w:r w:rsidRPr="0042488D">
        <w:rPr>
          <w:rFonts w:ascii="Simplon Norm" w:eastAsia="Arial" w:hAnsi="Simplon Norm" w:cs="Arial"/>
          <w:color w:val="333333"/>
          <w:lang w:val="en-US"/>
        </w:rPr>
        <w:t>The EPA recommends procurement officers and construction project managers be familiar with how their contractors and subcontractors manage and dispose of waste.</w:t>
      </w:r>
    </w:p>
    <w:p w14:paraId="4F3A31BC" w14:textId="77777777" w:rsidR="00DA419E" w:rsidRPr="0042488D" w:rsidRDefault="00DA419E" w:rsidP="00DA419E">
      <w:pPr>
        <w:rPr>
          <w:rFonts w:ascii="Simplon Norm" w:hAnsi="Simplon Norm"/>
        </w:rPr>
      </w:pPr>
      <w:r w:rsidRPr="0042488D">
        <w:rPr>
          <w:rFonts w:ascii="Simplon Norm" w:eastAsia="Arial" w:hAnsi="Simplon Norm" w:cs="Arial"/>
          <w:color w:val="333333"/>
          <w:lang w:val="en-US"/>
        </w:rPr>
        <w:t xml:space="preserve">The </w:t>
      </w:r>
      <w:hyperlink r:id="rId17">
        <w:r w:rsidRPr="0042488D">
          <w:rPr>
            <w:rStyle w:val="Hyperlink"/>
            <w:rFonts w:ascii="Simplon Norm" w:eastAsia="Arial" w:hAnsi="Simplon Norm" w:cs="Arial"/>
            <w:b/>
            <w:bCs/>
            <w:lang w:val="en-US"/>
          </w:rPr>
          <w:t>Construction and Demolition Waste Management Toolkit (PDF 755 KB)</w:t>
        </w:r>
      </w:hyperlink>
      <w:r w:rsidRPr="0042488D">
        <w:rPr>
          <w:rFonts w:ascii="Simplon Norm" w:eastAsia="Arial" w:hAnsi="Simplon Norm" w:cs="Arial"/>
          <w:color w:val="333333"/>
          <w:lang w:val="en-US"/>
        </w:rPr>
        <w:t xml:space="preserve"> and </w:t>
      </w:r>
      <w:hyperlink r:id="rId18">
        <w:r w:rsidRPr="0042488D">
          <w:rPr>
            <w:rStyle w:val="Hyperlink"/>
            <w:rFonts w:ascii="Simplon Norm" w:eastAsia="Arial" w:hAnsi="Simplon Norm" w:cs="Arial"/>
            <w:b/>
            <w:bCs/>
            <w:lang w:val="en-US"/>
          </w:rPr>
          <w:t>Owners Guide (PDF 22KB)</w:t>
        </w:r>
      </w:hyperlink>
      <w:r w:rsidRPr="0042488D">
        <w:rPr>
          <w:rFonts w:ascii="Simplon Norm" w:eastAsia="Arial" w:hAnsi="Simplon Norm" w:cs="Arial"/>
          <w:color w:val="333333"/>
          <w:lang w:val="en-US"/>
        </w:rPr>
        <w:t xml:space="preserve"> </w:t>
      </w:r>
      <w:r w:rsidRPr="0042488D">
        <w:rPr>
          <w:rFonts w:ascii="Simplon Norm" w:eastAsia="Arial" w:hAnsi="Simplon Norm" w:cs="Arial"/>
          <w:lang w:val="en-US"/>
        </w:rPr>
        <w:t xml:space="preserve">are designed to help procurement officers and construction project managers to engage contractors and work on contracts that involve construction and demolition. </w:t>
      </w:r>
    </w:p>
    <w:p w14:paraId="0692D982" w14:textId="77777777" w:rsidR="00DA419E" w:rsidRPr="0042488D" w:rsidRDefault="00DA419E" w:rsidP="00DA419E">
      <w:pPr>
        <w:rPr>
          <w:rFonts w:ascii="Simplon Norm" w:hAnsi="Simplon Norm"/>
        </w:rPr>
      </w:pPr>
      <w:r w:rsidRPr="0042488D">
        <w:rPr>
          <w:rFonts w:ascii="Simplon Norm" w:eastAsia="Arial" w:hAnsi="Simplon Norm" w:cs="Arial"/>
          <w:lang w:val="en-US"/>
        </w:rPr>
        <w:t xml:space="preserve">The toolkit and guide detail how to reduce the risk of unlawful or fraudulent </w:t>
      </w:r>
      <w:proofErr w:type="spellStart"/>
      <w:r w:rsidRPr="0042488D">
        <w:rPr>
          <w:rFonts w:ascii="Simplon Norm" w:eastAsia="Arial" w:hAnsi="Simplon Norm" w:cs="Arial"/>
          <w:lang w:val="en-US"/>
        </w:rPr>
        <w:t>behaviour</w:t>
      </w:r>
      <w:proofErr w:type="spellEnd"/>
      <w:r w:rsidRPr="0042488D">
        <w:rPr>
          <w:rFonts w:ascii="Simplon Norm" w:eastAsia="Arial" w:hAnsi="Simplon Norm" w:cs="Arial"/>
          <w:lang w:val="en-US"/>
        </w:rPr>
        <w:t xml:space="preserve"> by contractors and subcontractors during the tender, contract and project management phases of construction and demolition (C&amp;D) projects.</w:t>
      </w:r>
    </w:p>
    <w:p w14:paraId="4AAF0C65" w14:textId="77777777" w:rsidR="00DA419E" w:rsidRPr="0042488D" w:rsidRDefault="00DA419E" w:rsidP="00DA419E">
      <w:pPr>
        <w:rPr>
          <w:rFonts w:ascii="Simplon Norm" w:hAnsi="Simplon Norm"/>
        </w:rPr>
      </w:pPr>
      <w:r w:rsidRPr="0042488D">
        <w:rPr>
          <w:rFonts w:ascii="Simplon Norm" w:eastAsia="Arial" w:hAnsi="Simplon Norm" w:cs="Arial"/>
          <w:lang w:val="en-US"/>
        </w:rPr>
        <w:t>Section 143 of the Protection of the Environment Operations Act 1997 requires waste to be transported to a place that can lawfully accept it.</w:t>
      </w:r>
    </w:p>
    <w:p w14:paraId="387B5310" w14:textId="77777777" w:rsidR="00DA419E" w:rsidRPr="0042488D" w:rsidRDefault="00DA419E" w:rsidP="00DA419E">
      <w:pPr>
        <w:rPr>
          <w:rFonts w:ascii="Simplon Norm" w:hAnsi="Simplon Norm"/>
        </w:rPr>
      </w:pPr>
      <w:r w:rsidRPr="0042488D">
        <w:rPr>
          <w:rFonts w:ascii="Simplon Norm" w:eastAsia="Arial" w:hAnsi="Simplon Norm" w:cs="Arial"/>
          <w:lang w:val="en-US"/>
        </w:rPr>
        <w:t>Both the owner of the waste and the transporter are legally responsible for proving the waste was transported to a lawful place.</w:t>
      </w:r>
    </w:p>
    <w:p w14:paraId="6E2E5484" w14:textId="77777777" w:rsidR="00DA419E" w:rsidRPr="0042488D" w:rsidRDefault="00DA419E" w:rsidP="00DA419E">
      <w:pPr>
        <w:rPr>
          <w:rFonts w:ascii="Simplon Norm" w:hAnsi="Simplon Norm"/>
        </w:rPr>
      </w:pPr>
      <w:r w:rsidRPr="0042488D">
        <w:rPr>
          <w:rFonts w:ascii="Simplon Norm" w:eastAsia="Arial" w:hAnsi="Simplon Norm" w:cs="Arial"/>
          <w:lang w:val="en-US"/>
        </w:rPr>
        <w:t>The owner of the waste and the transporter are each guilty of an offence when waste is transported to a place that cannot lawfully be used as a waste facility. The owner of the waste and the transporter can be ordered to clean up and pay for such waste to be taken to a lawful place.</w:t>
      </w:r>
    </w:p>
    <w:p w14:paraId="026D45A4" w14:textId="77777777" w:rsidR="00DA419E" w:rsidRPr="0042488D" w:rsidRDefault="00DA419E" w:rsidP="00DA419E">
      <w:pPr>
        <w:rPr>
          <w:rFonts w:ascii="Simplon Norm" w:hAnsi="Simplon Norm"/>
        </w:rPr>
      </w:pPr>
      <w:r w:rsidRPr="0042488D">
        <w:rPr>
          <w:rFonts w:ascii="Simplon Norm" w:eastAsia="Arial" w:hAnsi="Simplon Norm" w:cs="Arial"/>
          <w:lang w:val="en-US"/>
        </w:rPr>
        <w:t xml:space="preserve">Relying on advice from others, such as consultants, contractors or managers of waste facilities, is no </w:t>
      </w:r>
      <w:proofErr w:type="spellStart"/>
      <w:r w:rsidRPr="0042488D">
        <w:rPr>
          <w:rFonts w:ascii="Simplon Norm" w:eastAsia="Arial" w:hAnsi="Simplon Norm" w:cs="Arial"/>
          <w:lang w:val="en-US"/>
        </w:rPr>
        <w:t>defence</w:t>
      </w:r>
      <w:proofErr w:type="spellEnd"/>
      <w:r w:rsidRPr="0042488D">
        <w:rPr>
          <w:rFonts w:ascii="Simplon Norm" w:eastAsia="Arial" w:hAnsi="Simplon Norm" w:cs="Arial"/>
          <w:lang w:val="en-US"/>
        </w:rPr>
        <w:t xml:space="preserve"> for transporting waste to a place that cannot lawfully be used as a waste facility.</w:t>
      </w:r>
    </w:p>
    <w:p w14:paraId="35155775" w14:textId="77777777" w:rsidR="00DA419E" w:rsidRPr="0042488D" w:rsidRDefault="00DA419E" w:rsidP="00DA419E">
      <w:pPr>
        <w:rPr>
          <w:rFonts w:ascii="Simplon Norm" w:hAnsi="Simplon Norm"/>
        </w:rPr>
      </w:pPr>
      <w:r w:rsidRPr="0042488D">
        <w:rPr>
          <w:rFonts w:ascii="Simplon Norm" w:eastAsia="Arial" w:hAnsi="Simplon Norm" w:cs="Arial"/>
          <w:lang w:val="en-US"/>
        </w:rPr>
        <w:t>Owners of waste can protect themselves from fines and hefty penalties if they can show they did not transport the waste and can prove that</w:t>
      </w:r>
    </w:p>
    <w:p w14:paraId="0EC8E3CC" w14:textId="77777777" w:rsidR="00DA419E" w:rsidRPr="0042488D" w:rsidRDefault="00DA419E" w:rsidP="00DA419E">
      <w:pPr>
        <w:pStyle w:val="ListParagraph"/>
        <w:numPr>
          <w:ilvl w:val="0"/>
          <w:numId w:val="39"/>
        </w:numPr>
        <w:rPr>
          <w:rFonts w:ascii="Simplon Norm" w:eastAsiaTheme="minorEastAsia" w:hAnsi="Simplon Norm"/>
        </w:rPr>
      </w:pPr>
      <w:r w:rsidRPr="0042488D">
        <w:rPr>
          <w:rFonts w:ascii="Simplon Norm" w:eastAsia="Arial" w:hAnsi="Simplon Norm" w:cs="Arial"/>
          <w:lang w:val="en-US"/>
        </w:rPr>
        <w:t>the offence was due to causes over which they had no control, and</w:t>
      </w:r>
    </w:p>
    <w:p w14:paraId="4BD7CDBE" w14:textId="77777777" w:rsidR="00DA419E" w:rsidRPr="0042488D" w:rsidRDefault="00DA419E" w:rsidP="00DA419E">
      <w:pPr>
        <w:pStyle w:val="ListParagraph"/>
        <w:numPr>
          <w:ilvl w:val="0"/>
          <w:numId w:val="39"/>
        </w:numPr>
        <w:rPr>
          <w:rFonts w:ascii="Simplon Norm" w:eastAsiaTheme="minorEastAsia" w:hAnsi="Simplon Norm"/>
        </w:rPr>
      </w:pPr>
      <w:r w:rsidRPr="0042488D">
        <w:rPr>
          <w:rFonts w:ascii="Simplon Norm" w:eastAsia="Arial" w:hAnsi="Simplon Norm" w:cs="Arial"/>
          <w:lang w:val="en-US"/>
        </w:rPr>
        <w:t>they took reasonable precautions and exercised due diligence to prevent commission of the offence</w:t>
      </w:r>
    </w:p>
    <w:p w14:paraId="30FCDA8D" w14:textId="7716FF2D" w:rsidR="00DA419E" w:rsidRPr="0042488D" w:rsidRDefault="00DA419E" w:rsidP="00DA419E">
      <w:pPr>
        <w:rPr>
          <w:rFonts w:ascii="Simplon Norm" w:hAnsi="Simplon Norm"/>
        </w:rPr>
      </w:pPr>
      <w:r w:rsidRPr="7D1F18F0">
        <w:rPr>
          <w:rFonts w:ascii="Simplon Norm" w:eastAsia="Arial" w:hAnsi="Simplon Norm" w:cs="Arial"/>
          <w:lang w:val="en-US"/>
        </w:rPr>
        <w:t xml:space="preserve">If waste is illegally dumped and harms the environment, the maximum penalty is </w:t>
      </w:r>
      <w:r w:rsidR="000A5FF2" w:rsidRPr="7D1F18F0">
        <w:rPr>
          <w:rFonts w:ascii="Simplon Norm" w:eastAsia="Arial" w:hAnsi="Simplon Norm" w:cs="Arial"/>
          <w:lang w:val="en-US"/>
        </w:rPr>
        <w:t>$5 million or seven-years</w:t>
      </w:r>
      <w:r w:rsidRPr="7D1F18F0">
        <w:rPr>
          <w:rFonts w:ascii="Simplon Norm" w:eastAsia="Arial" w:hAnsi="Simplon Norm" w:cs="Arial"/>
          <w:lang w:val="en-US"/>
        </w:rPr>
        <w:t xml:space="preserve"> </w:t>
      </w:r>
      <w:r w:rsidR="5B93437F" w:rsidRPr="7D1F18F0">
        <w:rPr>
          <w:rFonts w:ascii="Simplon Norm" w:eastAsia="Arial" w:hAnsi="Simplon Norm" w:cs="Arial"/>
          <w:lang w:val="en-US"/>
        </w:rPr>
        <w:t xml:space="preserve">in </w:t>
      </w:r>
      <w:r w:rsidRPr="7D1F18F0">
        <w:rPr>
          <w:rFonts w:ascii="Simplon Norm" w:eastAsia="Arial" w:hAnsi="Simplon Norm" w:cs="Arial"/>
          <w:lang w:val="en-US"/>
        </w:rPr>
        <w:t>jail.</w:t>
      </w:r>
    </w:p>
    <w:p w14:paraId="113D31A7" w14:textId="77777777" w:rsidR="00D13BFA" w:rsidRDefault="00D13BFA" w:rsidP="00D13BFA">
      <w:pPr>
        <w:pStyle w:val="OChead2"/>
      </w:pPr>
    </w:p>
    <w:p w14:paraId="583C355C" w14:textId="77777777" w:rsidR="00D13BFA" w:rsidRDefault="00D13BFA" w:rsidP="00D13BFA">
      <w:pPr>
        <w:pStyle w:val="OChead2"/>
      </w:pPr>
    </w:p>
    <w:p w14:paraId="5FB6DE84" w14:textId="73A69201" w:rsidR="00136F59" w:rsidRPr="00E14AEB" w:rsidRDefault="00E563BE" w:rsidP="00D13BFA">
      <w:pPr>
        <w:pStyle w:val="OChead2"/>
      </w:pPr>
      <w:bookmarkStart w:id="21" w:name="_Toc90476293"/>
      <w:r>
        <w:lastRenderedPageBreak/>
        <w:t>8.5</w:t>
      </w:r>
      <w:r w:rsidR="004318ED" w:rsidRPr="00E14AEB">
        <w:t xml:space="preserve"> </w:t>
      </w:r>
      <w:r w:rsidR="001C067F">
        <w:t>R</w:t>
      </w:r>
      <w:r w:rsidR="00136F59" w:rsidRPr="00E14AEB">
        <w:t xml:space="preserve">emoval of </w:t>
      </w:r>
      <w:r w:rsidR="001C067F">
        <w:t>C</w:t>
      </w:r>
      <w:r w:rsidR="00136F59" w:rsidRPr="00E14AEB">
        <w:t xml:space="preserve">ommon </w:t>
      </w:r>
      <w:r w:rsidR="001C067F">
        <w:t>H</w:t>
      </w:r>
      <w:r w:rsidR="00136F59" w:rsidRPr="00E14AEB">
        <w:t xml:space="preserve">azardous </w:t>
      </w:r>
      <w:r w:rsidR="001C067F">
        <w:t>M</w:t>
      </w:r>
      <w:r w:rsidR="00136F59" w:rsidRPr="00E14AEB">
        <w:t>aterials</w:t>
      </w:r>
      <w:bookmarkEnd w:id="21"/>
    </w:p>
    <w:p w14:paraId="05834D1E" w14:textId="77777777" w:rsidR="00136F59" w:rsidRPr="0042488D" w:rsidRDefault="00136F59" w:rsidP="00136F59">
      <w:pPr>
        <w:rPr>
          <w:rFonts w:ascii="Simplon Norm" w:eastAsia="Arial" w:hAnsi="Simplon Norm" w:cs="Arial"/>
          <w:color w:val="000000" w:themeColor="text1"/>
          <w:lang w:val="en-US"/>
        </w:rPr>
      </w:pPr>
      <w:r w:rsidRPr="0042488D">
        <w:rPr>
          <w:rFonts w:ascii="Simplon Norm" w:eastAsia="Arial" w:hAnsi="Simplon Norm" w:cs="Arial"/>
          <w:b/>
          <w:bCs/>
          <w:color w:val="000000" w:themeColor="text1"/>
          <w:lang w:val="en-US"/>
        </w:rPr>
        <w:t>Friable asbestos</w:t>
      </w:r>
      <w:r w:rsidRPr="0042488D">
        <w:rPr>
          <w:rFonts w:ascii="Simplon Norm" w:eastAsia="Arial" w:hAnsi="Simplon Norm" w:cs="Arial"/>
          <w:color w:val="000000" w:themeColor="text1"/>
          <w:lang w:val="en-US"/>
        </w:rPr>
        <w:t xml:space="preserve"> can be reduced to powder when squeezed. It is often found as insulation (also known as lagging) which was wound around old water pipes and steam pipes or in fibrous board. This type requires a Class A licence to remove the asbestos if the amount exceeds 10 square </w:t>
      </w:r>
      <w:proofErr w:type="spellStart"/>
      <w:r w:rsidRPr="0042488D">
        <w:rPr>
          <w:rFonts w:ascii="Simplon Norm" w:eastAsia="Arial" w:hAnsi="Simplon Norm" w:cs="Arial"/>
          <w:color w:val="000000" w:themeColor="text1"/>
          <w:lang w:val="en-US"/>
        </w:rPr>
        <w:t>metres</w:t>
      </w:r>
      <w:proofErr w:type="spellEnd"/>
      <w:r w:rsidRPr="0042488D">
        <w:rPr>
          <w:rFonts w:ascii="Simplon Norm" w:eastAsia="Arial" w:hAnsi="Simplon Norm" w:cs="Arial"/>
          <w:color w:val="000000" w:themeColor="text1"/>
          <w:lang w:val="en-US"/>
        </w:rPr>
        <w:t>.</w:t>
      </w:r>
    </w:p>
    <w:p w14:paraId="19321F3D" w14:textId="77777777" w:rsidR="00136F59" w:rsidRPr="0042488D" w:rsidRDefault="00136F59" w:rsidP="00136F59">
      <w:pPr>
        <w:rPr>
          <w:rFonts w:ascii="Simplon Norm" w:hAnsi="Simplon Norm"/>
        </w:rPr>
      </w:pPr>
      <w:r w:rsidRPr="0042488D">
        <w:rPr>
          <w:rFonts w:ascii="Simplon Norm" w:eastAsia="Arial" w:hAnsi="Simplon Norm" w:cs="Arial"/>
          <w:b/>
          <w:bCs/>
          <w:color w:val="000000" w:themeColor="text1"/>
          <w:lang w:val="en-US"/>
        </w:rPr>
        <w:t>Non-friable asbestos</w:t>
      </w:r>
      <w:r w:rsidRPr="0042488D">
        <w:rPr>
          <w:rFonts w:ascii="Simplon Norm" w:eastAsia="Arial" w:hAnsi="Simplon Norm" w:cs="Arial"/>
          <w:color w:val="000000" w:themeColor="text1"/>
          <w:lang w:val="en-US"/>
        </w:rPr>
        <w:t xml:space="preserve"> does not become powdery under pressure. It is found in bonded asbestos cement (AC) sheet, eaves lining, some floor finishes and vinyl tiles and has a low risk of releasing </w:t>
      </w:r>
      <w:proofErr w:type="spellStart"/>
      <w:r w:rsidRPr="0042488D">
        <w:rPr>
          <w:rFonts w:ascii="Simplon Norm" w:eastAsia="Arial" w:hAnsi="Simplon Norm" w:cs="Arial"/>
          <w:color w:val="000000" w:themeColor="text1"/>
          <w:lang w:val="en-US"/>
        </w:rPr>
        <w:t>fibres</w:t>
      </w:r>
      <w:proofErr w:type="spellEnd"/>
      <w:r w:rsidRPr="0042488D">
        <w:rPr>
          <w:rFonts w:ascii="Simplon Norm" w:eastAsia="Arial" w:hAnsi="Simplon Norm" w:cs="Arial"/>
          <w:color w:val="000000" w:themeColor="text1"/>
          <w:lang w:val="en-US"/>
        </w:rPr>
        <w:t>. A Class B licence is required to remove this asbestos in AC sheet.</w:t>
      </w:r>
    </w:p>
    <w:p w14:paraId="32E52880" w14:textId="77777777" w:rsidR="00136F59" w:rsidRPr="0042488D" w:rsidRDefault="00136F59" w:rsidP="00136F59">
      <w:pPr>
        <w:rPr>
          <w:rFonts w:ascii="Simplon Norm" w:hAnsi="Simplon Norm"/>
        </w:rPr>
      </w:pPr>
      <w:r w:rsidRPr="0042488D">
        <w:rPr>
          <w:rFonts w:ascii="Simplon Norm" w:eastAsia="Arial" w:hAnsi="Simplon Norm" w:cs="Arial"/>
          <w:color w:val="000000" w:themeColor="text1"/>
          <w:lang w:val="en-US"/>
        </w:rPr>
        <w:t>If specialist contractors are required, they will need to carry out their work to stringent standards which may include:</w:t>
      </w:r>
    </w:p>
    <w:p w14:paraId="1C4F78F7" w14:textId="77777777" w:rsidR="00136F59" w:rsidRPr="0042488D" w:rsidRDefault="00136F59" w:rsidP="00136F59">
      <w:pPr>
        <w:pStyle w:val="ListParagraph"/>
        <w:numPr>
          <w:ilvl w:val="0"/>
          <w:numId w:val="39"/>
        </w:numPr>
        <w:rPr>
          <w:rFonts w:ascii="Simplon Norm" w:eastAsiaTheme="minorEastAsia" w:hAnsi="Simplon Norm"/>
          <w:color w:val="000000" w:themeColor="text1"/>
        </w:rPr>
      </w:pPr>
      <w:r w:rsidRPr="0042488D">
        <w:rPr>
          <w:rFonts w:ascii="Simplon Norm" w:eastAsia="Arial" w:hAnsi="Simplon Norm" w:cs="Arial"/>
          <w:color w:val="000000" w:themeColor="text1"/>
          <w:lang w:val="en-US"/>
        </w:rPr>
        <w:t>a report of the air quality in the immediate area</w:t>
      </w:r>
    </w:p>
    <w:p w14:paraId="2FE053A1" w14:textId="77777777" w:rsidR="00136F59" w:rsidRPr="0042488D" w:rsidRDefault="00136F59" w:rsidP="00136F59">
      <w:pPr>
        <w:pStyle w:val="ListParagraph"/>
        <w:numPr>
          <w:ilvl w:val="0"/>
          <w:numId w:val="39"/>
        </w:numPr>
        <w:rPr>
          <w:rFonts w:ascii="Simplon Norm" w:eastAsiaTheme="minorEastAsia" w:hAnsi="Simplon Norm"/>
          <w:color w:val="000000" w:themeColor="text1"/>
        </w:rPr>
      </w:pPr>
      <w:r w:rsidRPr="0042488D">
        <w:rPr>
          <w:rFonts w:ascii="Simplon Norm" w:eastAsia="Arial" w:hAnsi="Simplon Norm" w:cs="Arial"/>
          <w:color w:val="000000" w:themeColor="text1"/>
          <w:lang w:val="en-US"/>
        </w:rPr>
        <w:t>the provision of full protective clothing and respirator to all staff</w:t>
      </w:r>
    </w:p>
    <w:p w14:paraId="4BF50E4C" w14:textId="77777777" w:rsidR="00136F59" w:rsidRPr="0042488D" w:rsidRDefault="00136F59" w:rsidP="00136F59">
      <w:pPr>
        <w:pStyle w:val="ListParagraph"/>
        <w:numPr>
          <w:ilvl w:val="0"/>
          <w:numId w:val="39"/>
        </w:numPr>
        <w:rPr>
          <w:rFonts w:ascii="Simplon Norm" w:eastAsiaTheme="minorEastAsia" w:hAnsi="Simplon Norm"/>
          <w:color w:val="000000" w:themeColor="text1"/>
        </w:rPr>
      </w:pPr>
      <w:r w:rsidRPr="0042488D">
        <w:rPr>
          <w:rFonts w:ascii="Simplon Norm" w:eastAsia="Arial" w:hAnsi="Simplon Norm" w:cs="Arial"/>
          <w:color w:val="000000" w:themeColor="text1"/>
          <w:lang w:val="en-US"/>
        </w:rPr>
        <w:t>the neat stacking and wrapping of the removed asbestos in plastic sheeting which must then be securely sealed and bound</w:t>
      </w:r>
    </w:p>
    <w:p w14:paraId="1332460A" w14:textId="77777777" w:rsidR="00136F59" w:rsidRPr="0042488D" w:rsidRDefault="00136F59" w:rsidP="00136F59">
      <w:pPr>
        <w:pStyle w:val="ListParagraph"/>
        <w:numPr>
          <w:ilvl w:val="0"/>
          <w:numId w:val="39"/>
        </w:numPr>
        <w:rPr>
          <w:rFonts w:ascii="Simplon Norm" w:eastAsiaTheme="minorEastAsia" w:hAnsi="Simplon Norm"/>
          <w:color w:val="000000" w:themeColor="text1"/>
        </w:rPr>
      </w:pPr>
      <w:r w:rsidRPr="0042488D">
        <w:rPr>
          <w:rFonts w:ascii="Simplon Norm" w:eastAsia="Arial" w:hAnsi="Simplon Norm" w:cs="Arial"/>
          <w:color w:val="000000" w:themeColor="text1"/>
          <w:lang w:val="en-US"/>
        </w:rPr>
        <w:t>the disposal of the asbestos at a licensed disposal area</w:t>
      </w:r>
    </w:p>
    <w:p w14:paraId="0AB5AB9A" w14:textId="77777777" w:rsidR="00136F59" w:rsidRPr="0042488D" w:rsidRDefault="00136F59" w:rsidP="00136F59">
      <w:pPr>
        <w:pStyle w:val="ListParagraph"/>
        <w:numPr>
          <w:ilvl w:val="0"/>
          <w:numId w:val="39"/>
        </w:numPr>
        <w:rPr>
          <w:rFonts w:ascii="Simplon Norm" w:eastAsiaTheme="minorEastAsia" w:hAnsi="Simplon Norm"/>
          <w:color w:val="000000" w:themeColor="text1"/>
        </w:rPr>
      </w:pPr>
      <w:r w:rsidRPr="0042488D">
        <w:rPr>
          <w:rFonts w:ascii="Simplon Norm" w:eastAsia="Arial" w:hAnsi="Simplon Norm" w:cs="Arial"/>
          <w:color w:val="000000" w:themeColor="text1"/>
          <w:lang w:val="en-US"/>
        </w:rPr>
        <w:t>a full report which establishes air readings before removal commences, progressively as the work is being done and at the completion of the removal.</w:t>
      </w:r>
    </w:p>
    <w:p w14:paraId="7684EEBC" w14:textId="77777777" w:rsidR="00136F59" w:rsidRPr="0042488D" w:rsidRDefault="00136F59" w:rsidP="00136F59">
      <w:pPr>
        <w:rPr>
          <w:rFonts w:ascii="Simplon Norm" w:hAnsi="Simplon Norm"/>
        </w:rPr>
      </w:pPr>
      <w:r w:rsidRPr="0042488D">
        <w:rPr>
          <w:rFonts w:ascii="Simplon Norm" w:eastAsia="Arial" w:hAnsi="Simplon Norm" w:cs="Arial"/>
          <w:color w:val="000000" w:themeColor="text1"/>
          <w:lang w:val="en-US"/>
        </w:rPr>
        <w:t xml:space="preserve">In many cases, exhaust fans and other mechanical means are used to assist in maintaining the air quality of the immediate area and also the </w:t>
      </w:r>
      <w:proofErr w:type="spellStart"/>
      <w:r w:rsidRPr="0042488D">
        <w:rPr>
          <w:rFonts w:ascii="Simplon Norm" w:eastAsia="Arial" w:hAnsi="Simplon Norm" w:cs="Arial"/>
          <w:color w:val="000000" w:themeColor="text1"/>
          <w:lang w:val="en-US"/>
        </w:rPr>
        <w:t>neighbouring</w:t>
      </w:r>
      <w:proofErr w:type="spellEnd"/>
      <w:r w:rsidRPr="0042488D">
        <w:rPr>
          <w:rFonts w:ascii="Simplon Norm" w:eastAsia="Arial" w:hAnsi="Simplon Norm" w:cs="Arial"/>
          <w:color w:val="000000" w:themeColor="text1"/>
          <w:lang w:val="en-US"/>
        </w:rPr>
        <w:t xml:space="preserve"> area.</w:t>
      </w:r>
    </w:p>
    <w:p w14:paraId="64C7A08D" w14:textId="62177BEA" w:rsidR="00136F59" w:rsidRPr="0042488D" w:rsidRDefault="00136F59" w:rsidP="00136F59">
      <w:pPr>
        <w:rPr>
          <w:rFonts w:ascii="Simplon Norm" w:eastAsia="Arial" w:hAnsi="Simplon Norm" w:cs="Arial"/>
          <w:color w:val="000000" w:themeColor="text1"/>
          <w:lang w:val="en-US"/>
        </w:rPr>
      </w:pPr>
      <w:r w:rsidRPr="0042488D">
        <w:rPr>
          <w:rFonts w:ascii="Simplon Norm" w:eastAsia="Arial" w:hAnsi="Simplon Norm" w:cs="Arial"/>
          <w:color w:val="000000" w:themeColor="text1"/>
          <w:lang w:val="en-US"/>
        </w:rPr>
        <w:t xml:space="preserve">More information about Asbestos removal: </w:t>
      </w:r>
      <w:hyperlink r:id="rId19">
        <w:r w:rsidRPr="0042488D">
          <w:rPr>
            <w:rStyle w:val="Hyperlink"/>
            <w:rFonts w:ascii="Simplon Norm" w:eastAsia="Arial" w:hAnsi="Simplon Norm" w:cs="Arial"/>
            <w:lang w:val="en-US"/>
          </w:rPr>
          <w:t>NSW Asbestos Waste Strategy 2019-21</w:t>
        </w:r>
      </w:hyperlink>
      <w:r w:rsidR="00100001" w:rsidRPr="0042488D">
        <w:rPr>
          <w:rStyle w:val="Hyperlink"/>
          <w:rFonts w:ascii="Simplon Norm" w:eastAsia="Arial" w:hAnsi="Simplon Norm" w:cs="Arial"/>
          <w:lang w:val="en-US"/>
        </w:rPr>
        <w:t>.</w:t>
      </w:r>
    </w:p>
    <w:p w14:paraId="59671D9C" w14:textId="77777777" w:rsidR="00136F59" w:rsidRPr="0042488D" w:rsidRDefault="00136F59" w:rsidP="00136F59">
      <w:pPr>
        <w:rPr>
          <w:rFonts w:ascii="Simplon Norm" w:hAnsi="Simplon Norm"/>
        </w:rPr>
      </w:pPr>
      <w:r w:rsidRPr="0042488D">
        <w:rPr>
          <w:rFonts w:ascii="Simplon Norm" w:eastAsia="Arial" w:hAnsi="Simplon Norm" w:cs="Arial"/>
          <w:color w:val="000000" w:themeColor="text1"/>
          <w:lang w:val="en-US"/>
        </w:rPr>
        <w:t xml:space="preserve">Disposal of </w:t>
      </w:r>
      <w:r w:rsidRPr="0042488D">
        <w:rPr>
          <w:rFonts w:ascii="Simplon Norm" w:eastAsia="Arial" w:hAnsi="Simplon Norm" w:cs="Arial"/>
          <w:b/>
          <w:bCs/>
          <w:color w:val="000000" w:themeColor="text1"/>
          <w:lang w:val="en-US"/>
        </w:rPr>
        <w:t>hazardous chemicals</w:t>
      </w:r>
      <w:r w:rsidRPr="0042488D">
        <w:rPr>
          <w:rFonts w:ascii="Simplon Norm" w:eastAsia="Arial" w:hAnsi="Simplon Norm" w:cs="Arial"/>
          <w:color w:val="000000" w:themeColor="text1"/>
          <w:lang w:val="en-US"/>
        </w:rPr>
        <w:t xml:space="preserve"> must follow </w:t>
      </w:r>
      <w:hyperlink r:id="rId20">
        <w:r w:rsidRPr="0042488D">
          <w:rPr>
            <w:rStyle w:val="Hyperlink"/>
            <w:rFonts w:ascii="Simplon Norm" w:eastAsia="Arial" w:hAnsi="Simplon Norm" w:cs="Arial"/>
            <w:lang w:val="en-US"/>
          </w:rPr>
          <w:t>EPA’s guidelines</w:t>
        </w:r>
      </w:hyperlink>
      <w:r w:rsidRPr="0042488D">
        <w:rPr>
          <w:rFonts w:ascii="Simplon Norm" w:eastAsia="Arial" w:hAnsi="Simplon Norm" w:cs="Arial"/>
          <w:color w:val="000000" w:themeColor="text1"/>
          <w:lang w:val="en-US"/>
        </w:rPr>
        <w:t>. Never dispose of chemicals onto the ground, into water bodies, or the stormwater system.</w:t>
      </w:r>
    </w:p>
    <w:p w14:paraId="63E7C216" w14:textId="77777777" w:rsidR="00136F59" w:rsidRPr="0042488D" w:rsidRDefault="00136F59" w:rsidP="00136F59">
      <w:pPr>
        <w:rPr>
          <w:rFonts w:ascii="Simplon Norm" w:eastAsia="Arial" w:hAnsi="Simplon Norm" w:cs="Arial"/>
          <w:color w:val="000000" w:themeColor="text1"/>
          <w:lang w:val="en-US"/>
        </w:rPr>
      </w:pPr>
      <w:r w:rsidRPr="0042488D">
        <w:rPr>
          <w:rFonts w:ascii="Simplon Norm" w:eastAsia="Arial" w:hAnsi="Simplon Norm" w:cs="Arial"/>
          <w:color w:val="000000" w:themeColor="text1"/>
          <w:lang w:val="en-US"/>
        </w:rPr>
        <w:t>A</w:t>
      </w:r>
      <w:r w:rsidRPr="0042488D">
        <w:rPr>
          <w:rFonts w:ascii="Simplon Norm" w:eastAsia="Arial" w:hAnsi="Simplon Norm" w:cs="Arial"/>
          <w:b/>
          <w:bCs/>
          <w:color w:val="000000" w:themeColor="text1"/>
          <w:lang w:val="en-US"/>
        </w:rPr>
        <w:t xml:space="preserve"> lead </w:t>
      </w:r>
      <w:r w:rsidRPr="0042488D">
        <w:rPr>
          <w:rFonts w:ascii="Simplon Norm" w:eastAsia="Arial" w:hAnsi="Simplon Norm" w:cs="Arial"/>
          <w:color w:val="000000" w:themeColor="text1"/>
          <w:lang w:val="en-US"/>
        </w:rPr>
        <w:t>paint survey must be provided for any building constructed prior to 1980 and for any exterior structure (i.e. painted handrails) that may be affected by a construction project, regardless of age. Materials identified as having lead paint must be further characterized to determine if they are subject to hazardous waste disposal restrictions.</w:t>
      </w:r>
    </w:p>
    <w:p w14:paraId="4D0DACB8" w14:textId="77777777" w:rsidR="00136F59" w:rsidRPr="0042488D" w:rsidRDefault="00136F59" w:rsidP="00136F59">
      <w:pPr>
        <w:rPr>
          <w:rFonts w:ascii="Simplon Norm" w:hAnsi="Simplon Norm"/>
        </w:rPr>
      </w:pPr>
      <w:r w:rsidRPr="0042488D">
        <w:rPr>
          <w:rFonts w:ascii="Simplon Norm" w:eastAsia="Arial" w:hAnsi="Simplon Norm" w:cs="Arial"/>
          <w:color w:val="000000" w:themeColor="text1"/>
          <w:lang w:val="en-US"/>
        </w:rPr>
        <w:t>Lead survey information must be provided to the contractor and the contractor must comply with applicable training requirements as required by EPA.</w:t>
      </w:r>
    </w:p>
    <w:p w14:paraId="20A7E9CF" w14:textId="77777777" w:rsidR="00136F59" w:rsidRPr="0042488D" w:rsidRDefault="00136F59" w:rsidP="00136F59">
      <w:pPr>
        <w:rPr>
          <w:rFonts w:ascii="Simplon Norm" w:eastAsia="Arial" w:hAnsi="Simplon Norm" w:cs="Arial"/>
          <w:color w:val="000000" w:themeColor="text1"/>
          <w:lang w:val="en-US"/>
        </w:rPr>
      </w:pPr>
      <w:r w:rsidRPr="0042488D">
        <w:rPr>
          <w:rFonts w:ascii="Simplon Norm" w:eastAsia="Arial" w:hAnsi="Simplon Norm" w:cs="Arial"/>
          <w:color w:val="000000" w:themeColor="text1"/>
          <w:lang w:val="en-US"/>
        </w:rPr>
        <w:t xml:space="preserve">Samples of caulking in buildings constructed prior to 1978 must be analyzed for the presence of </w:t>
      </w:r>
      <w:r w:rsidRPr="0042488D">
        <w:rPr>
          <w:rFonts w:ascii="Simplon Norm" w:eastAsia="Arial" w:hAnsi="Simplon Norm" w:cs="Arial"/>
          <w:b/>
          <w:bCs/>
          <w:color w:val="000000" w:themeColor="text1"/>
          <w:lang w:val="en-US"/>
        </w:rPr>
        <w:t>polychlorinated biphenyls (PCB)</w:t>
      </w:r>
      <w:r w:rsidRPr="0042488D">
        <w:rPr>
          <w:rFonts w:ascii="Simplon Norm" w:eastAsia="Arial" w:hAnsi="Simplon Norm" w:cs="Arial"/>
          <w:color w:val="000000" w:themeColor="text1"/>
          <w:lang w:val="en-US"/>
        </w:rPr>
        <w:t xml:space="preserve"> if the material will be impacted by renovation or demolition activities. Caulking containing concentrations of PCBs equal to or greater than 50 ppm shall be handled and disposed of as hazardous waste.</w:t>
      </w:r>
    </w:p>
    <w:p w14:paraId="64C1714E" w14:textId="77777777" w:rsidR="00136F59" w:rsidRPr="0042488D" w:rsidRDefault="00136F59" w:rsidP="00136F59">
      <w:pPr>
        <w:rPr>
          <w:rFonts w:ascii="Simplon Norm" w:eastAsia="Arial" w:hAnsi="Simplon Norm" w:cs="Arial"/>
          <w:color w:val="000000" w:themeColor="text1"/>
          <w:lang w:val="en-US"/>
        </w:rPr>
      </w:pPr>
      <w:r w:rsidRPr="0042488D">
        <w:rPr>
          <w:rFonts w:ascii="Simplon Norm" w:eastAsia="Arial" w:hAnsi="Simplon Norm" w:cs="Arial"/>
          <w:b/>
          <w:bCs/>
          <w:color w:val="000000" w:themeColor="text1"/>
          <w:lang w:val="en-US"/>
        </w:rPr>
        <w:t>Fluorescent and high-intensity discharge (HID) bulbs</w:t>
      </w:r>
      <w:r w:rsidRPr="0042488D">
        <w:rPr>
          <w:rFonts w:ascii="Simplon Norm" w:eastAsia="Arial" w:hAnsi="Simplon Norm" w:cs="Arial"/>
          <w:color w:val="000000" w:themeColor="text1"/>
          <w:lang w:val="en-US"/>
        </w:rPr>
        <w:t xml:space="preserve"> must be handled by trained personnel. Other specialty bulbs which also may contain mercury must be handled by EH&amp;S as well. All spent lamps, or the container which they are in, must be labeled clearly using the following phrases: “Universal Waste—Lamp(s),” or “Waste Lamp(s),” or “Used Lamp(s)”. Lamp boxes are available through head office at no cost. Protect lamps from breaking and the containers from moisture.</w:t>
      </w:r>
    </w:p>
    <w:p w14:paraId="692E4BAC" w14:textId="77777777" w:rsidR="00516796" w:rsidRDefault="00516796" w:rsidP="00972892">
      <w:pPr>
        <w:rPr>
          <w:rFonts w:ascii="Simplon Norm" w:hAnsi="Simplon Norm" w:cstheme="minorHAnsi"/>
        </w:rPr>
      </w:pPr>
    </w:p>
    <w:p w14:paraId="0F53D3A5" w14:textId="4ADEA12E" w:rsidR="00AC21D4" w:rsidRPr="0042488D" w:rsidRDefault="00E563BE" w:rsidP="00D80FA0">
      <w:pPr>
        <w:pStyle w:val="OChead1"/>
      </w:pPr>
      <w:bookmarkStart w:id="22" w:name="_Toc73944844"/>
      <w:bookmarkStart w:id="23" w:name="_Toc90476294"/>
      <w:r>
        <w:t>9</w:t>
      </w:r>
      <w:r w:rsidR="001C78DE" w:rsidRPr="0042488D">
        <w:t>.</w:t>
      </w:r>
      <w:r w:rsidR="00AC21D4" w:rsidRPr="0042488D">
        <w:t xml:space="preserve"> Monitoring</w:t>
      </w:r>
      <w:bookmarkEnd w:id="22"/>
      <w:bookmarkEnd w:id="23"/>
      <w:r w:rsidR="00AC21D4" w:rsidRPr="0042488D">
        <w:t xml:space="preserve"> </w:t>
      </w:r>
    </w:p>
    <w:p w14:paraId="1DEB16F8" w14:textId="77777777" w:rsidR="00AC21D4" w:rsidRPr="0042488D" w:rsidRDefault="00AC21D4" w:rsidP="00AC21D4">
      <w:pPr>
        <w:pStyle w:val="BodyText"/>
        <w:rPr>
          <w:rFonts w:ascii="Simplon Norm" w:hAnsi="Simplon Norm"/>
        </w:rPr>
      </w:pPr>
      <w:r w:rsidRPr="0042488D">
        <w:rPr>
          <w:rFonts w:ascii="Simplon Norm" w:hAnsi="Simplon Norm"/>
        </w:rPr>
        <w:t>The Head of Operations monitors implementation of this policy and reviews its contents for relevance and accuracy every three years or as needed.</w:t>
      </w:r>
    </w:p>
    <w:p w14:paraId="5EDCDA25" w14:textId="77777777" w:rsidR="00AC21D4" w:rsidRPr="0042488D" w:rsidRDefault="00AC21D4" w:rsidP="00AC21D4">
      <w:pPr>
        <w:pStyle w:val="BodyText"/>
        <w:rPr>
          <w:rFonts w:ascii="Simplon Norm" w:hAnsi="Simplon Norm"/>
        </w:rPr>
      </w:pPr>
    </w:p>
    <w:p w14:paraId="59A9A42B" w14:textId="064EAC48" w:rsidR="00AC21D4" w:rsidRPr="0042488D" w:rsidRDefault="00E563BE" w:rsidP="00D80FA0">
      <w:pPr>
        <w:pStyle w:val="OChead1"/>
      </w:pPr>
      <w:bookmarkStart w:id="24" w:name="_Toc73944845"/>
      <w:bookmarkStart w:id="25" w:name="_Toc90476295"/>
      <w:r>
        <w:t>10</w:t>
      </w:r>
      <w:r w:rsidR="001C78DE" w:rsidRPr="0042488D">
        <w:t>.</w:t>
      </w:r>
      <w:r w:rsidR="00AC21D4" w:rsidRPr="0042488D">
        <w:t xml:space="preserve"> Contact</w:t>
      </w:r>
      <w:bookmarkEnd w:id="24"/>
      <w:bookmarkEnd w:id="25"/>
      <w:r w:rsidR="00AC21D4" w:rsidRPr="0042488D">
        <w:t xml:space="preserve"> </w:t>
      </w:r>
    </w:p>
    <w:p w14:paraId="5C0BE095" w14:textId="77777777" w:rsidR="00AC21D4" w:rsidRPr="0042488D" w:rsidRDefault="00AC21D4" w:rsidP="00AC21D4">
      <w:pPr>
        <w:pStyle w:val="paragraph"/>
        <w:spacing w:before="0" w:beforeAutospacing="0" w:after="0" w:afterAutospacing="0"/>
        <w:textAlignment w:val="baseline"/>
        <w:rPr>
          <w:rStyle w:val="normaltextrun"/>
          <w:rFonts w:ascii="Simplon Norm" w:eastAsiaTheme="majorEastAsia" w:hAnsi="Simplon Norm"/>
          <w:sz w:val="22"/>
          <w:szCs w:val="22"/>
          <w:lang w:val="en-US"/>
        </w:rPr>
      </w:pPr>
      <w:r w:rsidRPr="0042488D">
        <w:rPr>
          <w:rStyle w:val="normaltextrun"/>
          <w:rFonts w:ascii="Simplon Norm" w:eastAsiaTheme="majorEastAsia" w:hAnsi="Simplon Norm"/>
          <w:sz w:val="22"/>
          <w:szCs w:val="22"/>
          <w:lang w:val="en-US"/>
        </w:rPr>
        <w:t>Adam Webb – Head of Operations</w:t>
      </w:r>
    </w:p>
    <w:p w14:paraId="4EB3A199" w14:textId="77777777" w:rsidR="00AC21D4" w:rsidRPr="0042488D" w:rsidRDefault="00AC21D4" w:rsidP="00AC21D4">
      <w:pPr>
        <w:pStyle w:val="paragraph"/>
        <w:spacing w:before="0" w:beforeAutospacing="0" w:after="0" w:afterAutospacing="0"/>
        <w:textAlignment w:val="baseline"/>
        <w:rPr>
          <w:rStyle w:val="normaltextrun"/>
          <w:rFonts w:ascii="Simplon Norm" w:eastAsiaTheme="majorEastAsia" w:hAnsi="Simplon Norm"/>
          <w:sz w:val="22"/>
          <w:szCs w:val="22"/>
          <w:lang w:val="en-US"/>
        </w:rPr>
      </w:pPr>
      <w:r w:rsidRPr="0042488D">
        <w:rPr>
          <w:rStyle w:val="normaltextrun"/>
          <w:rFonts w:ascii="Simplon Norm" w:eastAsiaTheme="majorEastAsia" w:hAnsi="Simplon Norm"/>
          <w:sz w:val="22"/>
          <w:szCs w:val="22"/>
          <w:lang w:val="en-US"/>
        </w:rPr>
        <w:t>Ph: (02) 9244 4410</w:t>
      </w:r>
    </w:p>
    <w:p w14:paraId="62A668D7" w14:textId="77777777" w:rsidR="00AC21D4" w:rsidRPr="0042488D" w:rsidRDefault="00AC21D4" w:rsidP="00703FFB">
      <w:pPr>
        <w:rPr>
          <w:rFonts w:ascii="Simplon Norm" w:hAnsi="Simplon Norm"/>
        </w:rPr>
      </w:pPr>
    </w:p>
    <w:p w14:paraId="5F5A5E98" w14:textId="77777777" w:rsidR="004A589D" w:rsidRPr="0042488D" w:rsidRDefault="00703FFB" w:rsidP="006865BB">
      <w:pPr>
        <w:rPr>
          <w:rFonts w:ascii="Simplon Norm" w:hAnsi="Simplon Norm" w:cstheme="minorHAnsi"/>
        </w:rPr>
      </w:pPr>
      <w:r w:rsidRPr="0042488D">
        <w:rPr>
          <w:rFonts w:ascii="Simplon Norm" w:hAnsi="Simplon Norm"/>
        </w:rPr>
        <w:t>&lt;&lt;END OF POLICY DOCUMENT&gt;&gt;</w:t>
      </w:r>
    </w:p>
    <w:sectPr w:rsidR="004A589D" w:rsidRPr="0042488D" w:rsidSect="00760880">
      <w:headerReference w:type="default" r:id="rId21"/>
      <w:footerReference w:type="default" r:id="rId22"/>
      <w:footerReference w:type="first" r:id="rId23"/>
      <w:pgSz w:w="12240" w:h="15840"/>
      <w:pgMar w:top="1089" w:right="1200" w:bottom="851" w:left="1200" w:header="0"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76D1" w14:textId="77777777" w:rsidR="000B7D7C" w:rsidRDefault="000B7D7C">
      <w:r>
        <w:separator/>
      </w:r>
    </w:p>
    <w:p w14:paraId="6B832496" w14:textId="77777777" w:rsidR="000B7D7C" w:rsidRDefault="000B7D7C"/>
  </w:endnote>
  <w:endnote w:type="continuationSeparator" w:id="0">
    <w:p w14:paraId="51A3E091" w14:textId="77777777" w:rsidR="000B7D7C" w:rsidRDefault="000B7D7C">
      <w:r>
        <w:continuationSeparator/>
      </w:r>
    </w:p>
    <w:p w14:paraId="16EAFEC8" w14:textId="77777777" w:rsidR="000B7D7C" w:rsidRDefault="000B7D7C"/>
  </w:endnote>
  <w:endnote w:type="continuationNotice" w:id="1">
    <w:p w14:paraId="50FEA789" w14:textId="77777777" w:rsidR="000B7D7C" w:rsidRDefault="000B7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plon Norm">
    <w:altName w:val="Calibri"/>
    <w:panose1 w:val="020B0500030000000000"/>
    <w:charset w:val="00"/>
    <w:family w:val="swiss"/>
    <w:notTrueType/>
    <w:pitch w:val="variable"/>
    <w:sig w:usb0="A000006F" w:usb1="4000207B" w:usb2="00000000" w:usb3="00000000" w:csb0="00000093" w:csb1="00000000"/>
  </w:font>
  <w:font w:name="Open Sans Light">
    <w:altName w:val="Calibr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C58" w14:textId="006E3802" w:rsidR="005023A3" w:rsidRPr="00D425D3" w:rsidRDefault="005023A3" w:rsidP="001C78DE">
    <w:pPr>
      <w:pStyle w:val="Footer"/>
      <w:pBdr>
        <w:top w:val="single" w:sz="4" w:space="1" w:color="auto"/>
      </w:pBdr>
      <w:tabs>
        <w:tab w:val="clear" w:pos="4153"/>
        <w:tab w:val="clear" w:pos="8306"/>
        <w:tab w:val="center" w:pos="4820"/>
        <w:tab w:val="right" w:pos="9781"/>
      </w:tabs>
      <w:rPr>
        <w:sz w:val="18"/>
      </w:rPr>
    </w:pPr>
    <w:r>
      <w:t>UP Building and Construction</w:t>
    </w:r>
    <w:r w:rsidR="006865BB">
      <w:tab/>
    </w:r>
    <w:sdt>
      <w:sdtPr>
        <w:rPr>
          <w:rFonts w:cstheme="minorHAnsi"/>
        </w:rPr>
        <w:id w:val="-1698384405"/>
        <w:docPartObj>
          <w:docPartGallery w:val="Page Numbers (Bottom of Page)"/>
          <w:docPartUnique/>
        </w:docPartObj>
      </w:sdtPr>
      <w:sdtEndPr>
        <w:rPr>
          <w:noProof/>
          <w:sz w:val="18"/>
        </w:rPr>
      </w:sdtEndPr>
      <w:sdtContent>
        <w:r w:rsidR="006865BB" w:rsidRPr="006865BB">
          <w:rPr>
            <w:rFonts w:cstheme="minorHAnsi"/>
            <w:sz w:val="18"/>
          </w:rPr>
          <w:fldChar w:fldCharType="begin"/>
        </w:r>
        <w:r w:rsidR="006865BB" w:rsidRPr="006865BB">
          <w:rPr>
            <w:rFonts w:cstheme="minorHAnsi"/>
            <w:sz w:val="18"/>
          </w:rPr>
          <w:instrText xml:space="preserve"> PAGE   \* MERGEFORMAT </w:instrText>
        </w:r>
        <w:r w:rsidR="006865BB" w:rsidRPr="006865BB">
          <w:rPr>
            <w:rFonts w:cstheme="minorHAnsi"/>
            <w:sz w:val="18"/>
          </w:rPr>
          <w:fldChar w:fldCharType="separate"/>
        </w:r>
        <w:r w:rsidR="006865BB" w:rsidRPr="006865BB">
          <w:rPr>
            <w:rFonts w:cstheme="minorHAnsi"/>
            <w:sz w:val="18"/>
          </w:rPr>
          <w:t>4</w:t>
        </w:r>
        <w:r w:rsidR="006865BB" w:rsidRPr="006865BB">
          <w:rPr>
            <w:rFonts w:cstheme="minorHAnsi"/>
            <w:noProof/>
            <w:sz w:val="18"/>
          </w:rPr>
          <w:fldChar w:fldCharType="end"/>
        </w:r>
      </w:sdtContent>
    </w:sdt>
    <w:r w:rsidR="006865BB" w:rsidRPr="006865BB">
      <w:rPr>
        <w:rFonts w:cstheme="minorHAnsi"/>
        <w:noProof/>
        <w:sz w:val="18"/>
      </w:rPr>
      <w:tab/>
    </w:r>
    <w:r w:rsidR="006865BB" w:rsidRPr="006865BB">
      <w:t>Environmental</w:t>
    </w:r>
    <w:r w:rsidR="00445CE2">
      <w:t xml:space="preserve"> &amp; </w:t>
    </w:r>
    <w:r w:rsidR="00FD2A09">
      <w:t>Waste</w:t>
    </w:r>
    <w:r w:rsidR="001C78DE">
      <w:t xml:space="preserve"> </w:t>
    </w:r>
    <w:r w:rsidR="006865BB" w:rsidRPr="006865BB">
      <w:t>– Policy and Procedures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B986" w14:textId="77777777" w:rsidR="00B33D92" w:rsidRDefault="00B33D92" w:rsidP="00E121A3">
    <w:pPr>
      <w:ind w:right="360"/>
    </w:pPr>
    <w:r>
      <w:t xml:space="preserve">Unit number Unit Name </w:t>
    </w:r>
    <w:r>
      <w:tab/>
      <w:t xml:space="preserve">              Version Month Year</w:t>
    </w:r>
    <w:r>
      <w:ptab w:relativeTo="margin" w:alignment="right" w:leader="none"/>
    </w:r>
  </w:p>
  <w:p w14:paraId="788FFE0D" w14:textId="77777777" w:rsidR="00B33D92" w:rsidRDefault="00B33D92" w:rsidP="00E121A3">
    <w:r>
      <w:t>Cluster – Name of cluster</w:t>
    </w:r>
    <w:r>
      <w:tab/>
      <w:t xml:space="preserve">            Reviewed Month Date</w:t>
    </w:r>
    <w:r>
      <w:tab/>
      <w:t xml:space="preserve">                 Version 0.0</w:t>
    </w:r>
  </w:p>
  <w:p w14:paraId="6309812E" w14:textId="77777777" w:rsidR="00B33D92" w:rsidRDefault="00B33D92" w:rsidP="00E121A3">
    <w:pPr>
      <w:pStyle w:val="Footer"/>
      <w:framePr w:wrap="around" w:vAnchor="text" w:hAnchor="page" w:x="1143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7710CBF" w14:textId="77777777" w:rsidR="00B33D92" w:rsidRDefault="00B33D92"/>
  <w:p w14:paraId="37157600" w14:textId="77777777" w:rsidR="00B33D92" w:rsidRDefault="00B33D92"/>
  <w:p w14:paraId="59A2F92F" w14:textId="77777777" w:rsidR="00B33D92" w:rsidRDefault="00B33D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DCAD" w14:textId="77777777" w:rsidR="000B7D7C" w:rsidRDefault="000B7D7C">
      <w:r>
        <w:separator/>
      </w:r>
    </w:p>
    <w:p w14:paraId="2019BD2E" w14:textId="77777777" w:rsidR="000B7D7C" w:rsidRDefault="000B7D7C"/>
  </w:footnote>
  <w:footnote w:type="continuationSeparator" w:id="0">
    <w:p w14:paraId="12BFB1C2" w14:textId="77777777" w:rsidR="000B7D7C" w:rsidRDefault="000B7D7C">
      <w:r>
        <w:continuationSeparator/>
      </w:r>
    </w:p>
    <w:p w14:paraId="5F13156C" w14:textId="77777777" w:rsidR="000B7D7C" w:rsidRDefault="000B7D7C"/>
  </w:footnote>
  <w:footnote w:type="continuationNotice" w:id="1">
    <w:p w14:paraId="2FEC38D8" w14:textId="77777777" w:rsidR="000B7D7C" w:rsidRDefault="000B7D7C">
      <w:pPr>
        <w:spacing w:after="0" w:line="240" w:lineRule="auto"/>
      </w:pPr>
    </w:p>
  </w:footnote>
  <w:footnote w:id="2">
    <w:p w14:paraId="1FB70BE4" w14:textId="6EC3EFD0" w:rsidR="008D70C2" w:rsidRPr="008D70C2" w:rsidRDefault="008D70C2" w:rsidP="008D70C2">
      <w:pPr>
        <w:rPr>
          <w:rFonts w:ascii="Simplon Norm" w:eastAsia="Arial" w:hAnsi="Simplon Norm" w:cs="Arial"/>
          <w:lang w:val="en-US"/>
        </w:rPr>
      </w:pPr>
      <w:r>
        <w:rPr>
          <w:rStyle w:val="FootnoteReference"/>
        </w:rPr>
        <w:footnoteRef/>
      </w:r>
      <w:r>
        <w:t xml:space="preserve"> </w:t>
      </w:r>
      <w:r w:rsidRPr="008D70C2">
        <w:rPr>
          <w:rFonts w:ascii="Simplon Norm" w:eastAsia="Arial" w:hAnsi="Simplon Norm" w:cs="Arial"/>
          <w:color w:val="000000" w:themeColor="text1"/>
          <w:sz w:val="18"/>
          <w:szCs w:val="18"/>
          <w:lang w:val="en-US"/>
        </w:rPr>
        <w:t xml:space="preserve">Source: </w:t>
      </w:r>
      <w:hyperlink r:id="rId1">
        <w:r w:rsidRPr="008D70C2">
          <w:rPr>
            <w:rStyle w:val="Hyperlink"/>
            <w:rFonts w:ascii="Simplon Norm" w:eastAsia="Arial" w:hAnsi="Simplon Norm" w:cs="Arial"/>
            <w:sz w:val="18"/>
            <w:szCs w:val="18"/>
            <w:lang w:val="en-US"/>
          </w:rPr>
          <w:t xml:space="preserve">Construction and demolition waste </w:t>
        </w:r>
      </w:hyperlink>
      <w:r w:rsidR="004F3F77">
        <w:rPr>
          <w:rStyle w:val="Hyperlink"/>
          <w:rFonts w:ascii="Simplon Norm" w:eastAsia="Arial" w:hAnsi="Simplon Norm" w:cs="Arial"/>
          <w:sz w:val="18"/>
          <w:szCs w:val="18"/>
          <w:lang w:val="en-US"/>
        </w:rPr>
        <w:t xml:space="preserve"> </w:t>
      </w:r>
      <w:r w:rsidRPr="004F3F77">
        <w:rPr>
          <w:rFonts w:ascii="Simplon Norm" w:hAnsi="Simplon Norm" w:cs="Helvetica"/>
          <w:color w:val="333333"/>
          <w:sz w:val="18"/>
          <w:szCs w:val="18"/>
          <w:shd w:val="clear" w:color="auto" w:fill="FFFFFF"/>
        </w:rPr>
        <w:t>© State of New South Wales through the Environment Protection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3124" w14:textId="77777777" w:rsidR="00B33D92" w:rsidRDefault="00B33D92" w:rsidP="007F51C8">
    <w:pPr>
      <w:pStyle w:val="Header"/>
      <w:rPr>
        <w:sz w:val="18"/>
      </w:rPr>
    </w:pPr>
  </w:p>
  <w:p w14:paraId="75560D70" w14:textId="3E5C840D" w:rsidR="00B33D92" w:rsidRPr="007F51C8" w:rsidRDefault="00B33D92" w:rsidP="007F51C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85E"/>
    <w:multiLevelType w:val="hybridMultilevel"/>
    <w:tmpl w:val="003C4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D2844"/>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847"/>
    <w:multiLevelType w:val="hybridMultilevel"/>
    <w:tmpl w:val="966E6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18275E"/>
    <w:multiLevelType w:val="multilevel"/>
    <w:tmpl w:val="0FAED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74B5B"/>
    <w:multiLevelType w:val="hybridMultilevel"/>
    <w:tmpl w:val="441E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223A61"/>
    <w:multiLevelType w:val="hybridMultilevel"/>
    <w:tmpl w:val="D76E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645A0"/>
    <w:multiLevelType w:val="hybridMultilevel"/>
    <w:tmpl w:val="F0E2B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BD1705"/>
    <w:multiLevelType w:val="hybridMultilevel"/>
    <w:tmpl w:val="84C88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83CE6"/>
    <w:multiLevelType w:val="multilevel"/>
    <w:tmpl w:val="11F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4A4BAB"/>
    <w:multiLevelType w:val="hybridMultilevel"/>
    <w:tmpl w:val="3FCE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E71625"/>
    <w:multiLevelType w:val="hybridMultilevel"/>
    <w:tmpl w:val="56DE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611C0"/>
    <w:multiLevelType w:val="multilevel"/>
    <w:tmpl w:val="3A3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91133C"/>
    <w:multiLevelType w:val="multilevel"/>
    <w:tmpl w:val="4ABA4CBA"/>
    <w:lvl w:ilvl="0">
      <w:start w:val="1"/>
      <w:numFmt w:val="bullet"/>
      <w:pStyle w:val="BCBodyBullet1"/>
      <w:lvlText w:val=""/>
      <w:lvlJc w:val="left"/>
      <w:pPr>
        <w:ind w:left="360" w:hanging="360"/>
      </w:pPr>
      <w:rPr>
        <w:rFonts w:ascii="Wingdings 2" w:hAnsi="Wingdings 2" w:hint="default"/>
        <w:color w:val="00304E"/>
      </w:rPr>
    </w:lvl>
    <w:lvl w:ilvl="1">
      <w:start w:val="1"/>
      <w:numFmt w:val="lowerLetter"/>
      <w:lvlText w:val="%2)"/>
      <w:lvlJc w:val="left"/>
      <w:pPr>
        <w:ind w:left="720" w:hanging="360"/>
      </w:pPr>
      <w:rPr>
        <w:rFonts w:hint="default"/>
      </w:rPr>
    </w:lvl>
    <w:lvl w:ilvl="2">
      <w:start w:val="1"/>
      <w:numFmt w:val="bullet"/>
      <w:lvlRestart w:val="1"/>
      <w:pStyle w:val="BCAssessorBullet1"/>
      <w:lvlText w:val=""/>
      <w:lvlJc w:val="left"/>
      <w:pPr>
        <w:ind w:left="357" w:hanging="357"/>
      </w:pPr>
      <w:rPr>
        <w:rFonts w:ascii="Wingdings 2" w:hAnsi="Wingdings 2" w:hint="default"/>
        <w:color w:val="FF0000"/>
      </w:rPr>
    </w:lvl>
    <w:lvl w:ilvl="3">
      <w:start w:val="1"/>
      <w:numFmt w:val="bullet"/>
      <w:pStyle w:val="BCAssessorBullet2"/>
      <w:lvlText w:val=""/>
      <w:lvlJc w:val="left"/>
      <w:pPr>
        <w:ind w:left="720" w:hanging="363"/>
      </w:pPr>
      <w:rPr>
        <w:rFonts w:ascii="Symbol" w:hAnsi="Symbol" w:hint="default"/>
        <w:color w:val="FF0000"/>
      </w:rPr>
    </w:lvl>
    <w:lvl w:ilvl="4">
      <w:start w:val="1"/>
      <w:numFmt w:val="bullet"/>
      <w:pStyle w:val="BCCheckbox1"/>
      <w:lvlText w:val=""/>
      <w:lvlJc w:val="left"/>
      <w:pPr>
        <w:ind w:left="357" w:hanging="357"/>
      </w:pPr>
      <w:rPr>
        <w:rFonts w:ascii="Wingdings" w:hAnsi="Wingdings" w:hint="default"/>
        <w:color w:val="auto"/>
      </w:rPr>
    </w:lvl>
    <w:lvl w:ilvl="5">
      <w:start w:val="1"/>
      <w:numFmt w:val="bullet"/>
      <w:lvlText w:val=""/>
      <w:lvlJc w:val="left"/>
      <w:pPr>
        <w:ind w:left="357" w:hanging="357"/>
      </w:pPr>
      <w:rPr>
        <w:rFonts w:ascii="Wingdings 2" w:hAnsi="Wingdings 2" w:hint="default"/>
        <w:color w:val="204933"/>
        <w:sz w:val="18"/>
      </w:rPr>
    </w:lvl>
    <w:lvl w:ilvl="6">
      <w:start w:val="1"/>
      <w:numFmt w:val="bullet"/>
      <w:pStyle w:val="BCCheckbox2"/>
      <w:lvlText w:val=""/>
      <w:lvlJc w:val="left"/>
      <w:pPr>
        <w:ind w:left="703" w:hanging="346"/>
      </w:pPr>
      <w:rPr>
        <w:rFonts w:ascii="Wingdings" w:hAnsi="Wingdings" w:hint="default"/>
        <w:color w:val="auto"/>
      </w:rPr>
    </w:lvl>
    <w:lvl w:ilvl="7">
      <w:start w:val="1"/>
      <w:numFmt w:val="bullet"/>
      <w:lvlText w:val=""/>
      <w:lvlJc w:val="left"/>
      <w:pPr>
        <w:ind w:left="720" w:hanging="363"/>
      </w:pPr>
      <w:rPr>
        <w:rFonts w:ascii="Symbol" w:hAnsi="Symbol" w:hint="default"/>
        <w:color w:val="00304E"/>
        <w:sz w:val="18"/>
      </w:rPr>
    </w:lvl>
    <w:lvl w:ilvl="8">
      <w:start w:val="1"/>
      <w:numFmt w:val="lowerRoman"/>
      <w:lvlText w:val="%9."/>
      <w:lvlJc w:val="left"/>
      <w:pPr>
        <w:ind w:left="3240" w:hanging="360"/>
      </w:pPr>
      <w:rPr>
        <w:rFonts w:hint="default"/>
      </w:rPr>
    </w:lvl>
  </w:abstractNum>
  <w:abstractNum w:abstractNumId="13" w15:restartNumberingAfterBreak="0">
    <w:nsid w:val="3F5B566C"/>
    <w:multiLevelType w:val="hybridMultilevel"/>
    <w:tmpl w:val="54E2C3B2"/>
    <w:lvl w:ilvl="0" w:tplc="2F3EDEBE">
      <w:numFmt w:val="bullet"/>
      <w:lvlText w:val=""/>
      <w:lvlJc w:val="left"/>
      <w:pPr>
        <w:ind w:left="460" w:hanging="360"/>
      </w:pPr>
      <w:rPr>
        <w:rFonts w:hint="default"/>
        <w:w w:val="99"/>
        <w:lang w:val="en-AU" w:eastAsia="en-US" w:bidi="ar-SA"/>
      </w:rPr>
    </w:lvl>
    <w:lvl w:ilvl="1" w:tplc="98BE3582">
      <w:numFmt w:val="bullet"/>
      <w:lvlText w:val="•"/>
      <w:lvlJc w:val="left"/>
      <w:pPr>
        <w:ind w:left="1336" w:hanging="360"/>
      </w:pPr>
      <w:rPr>
        <w:rFonts w:hint="default"/>
        <w:lang w:val="en-AU" w:eastAsia="en-US" w:bidi="ar-SA"/>
      </w:rPr>
    </w:lvl>
    <w:lvl w:ilvl="2" w:tplc="34560DFC">
      <w:numFmt w:val="bullet"/>
      <w:lvlText w:val="•"/>
      <w:lvlJc w:val="left"/>
      <w:pPr>
        <w:ind w:left="2213" w:hanging="360"/>
      </w:pPr>
      <w:rPr>
        <w:rFonts w:hint="default"/>
        <w:lang w:val="en-AU" w:eastAsia="en-US" w:bidi="ar-SA"/>
      </w:rPr>
    </w:lvl>
    <w:lvl w:ilvl="3" w:tplc="F9EA26B6">
      <w:numFmt w:val="bullet"/>
      <w:lvlText w:val="•"/>
      <w:lvlJc w:val="left"/>
      <w:pPr>
        <w:ind w:left="3089" w:hanging="360"/>
      </w:pPr>
      <w:rPr>
        <w:rFonts w:hint="default"/>
        <w:lang w:val="en-AU" w:eastAsia="en-US" w:bidi="ar-SA"/>
      </w:rPr>
    </w:lvl>
    <w:lvl w:ilvl="4" w:tplc="9B92B8C2">
      <w:numFmt w:val="bullet"/>
      <w:lvlText w:val="•"/>
      <w:lvlJc w:val="left"/>
      <w:pPr>
        <w:ind w:left="3966" w:hanging="360"/>
      </w:pPr>
      <w:rPr>
        <w:rFonts w:hint="default"/>
        <w:lang w:val="en-AU" w:eastAsia="en-US" w:bidi="ar-SA"/>
      </w:rPr>
    </w:lvl>
    <w:lvl w:ilvl="5" w:tplc="6A9C72AE">
      <w:numFmt w:val="bullet"/>
      <w:lvlText w:val="•"/>
      <w:lvlJc w:val="left"/>
      <w:pPr>
        <w:ind w:left="4843" w:hanging="360"/>
      </w:pPr>
      <w:rPr>
        <w:rFonts w:hint="default"/>
        <w:lang w:val="en-AU" w:eastAsia="en-US" w:bidi="ar-SA"/>
      </w:rPr>
    </w:lvl>
    <w:lvl w:ilvl="6" w:tplc="F1588018">
      <w:numFmt w:val="bullet"/>
      <w:lvlText w:val="•"/>
      <w:lvlJc w:val="left"/>
      <w:pPr>
        <w:ind w:left="5719" w:hanging="360"/>
      </w:pPr>
      <w:rPr>
        <w:rFonts w:hint="default"/>
        <w:lang w:val="en-AU" w:eastAsia="en-US" w:bidi="ar-SA"/>
      </w:rPr>
    </w:lvl>
    <w:lvl w:ilvl="7" w:tplc="78107698">
      <w:numFmt w:val="bullet"/>
      <w:lvlText w:val="•"/>
      <w:lvlJc w:val="left"/>
      <w:pPr>
        <w:ind w:left="6596" w:hanging="360"/>
      </w:pPr>
      <w:rPr>
        <w:rFonts w:hint="default"/>
        <w:lang w:val="en-AU" w:eastAsia="en-US" w:bidi="ar-SA"/>
      </w:rPr>
    </w:lvl>
    <w:lvl w:ilvl="8" w:tplc="0816AC20">
      <w:numFmt w:val="bullet"/>
      <w:lvlText w:val="•"/>
      <w:lvlJc w:val="left"/>
      <w:pPr>
        <w:ind w:left="7473" w:hanging="360"/>
      </w:pPr>
      <w:rPr>
        <w:rFonts w:hint="default"/>
        <w:lang w:val="en-AU" w:eastAsia="en-US" w:bidi="ar-SA"/>
      </w:rPr>
    </w:lvl>
  </w:abstractNum>
  <w:abstractNum w:abstractNumId="14" w15:restartNumberingAfterBreak="0">
    <w:nsid w:val="43DE5C2E"/>
    <w:multiLevelType w:val="hybridMultilevel"/>
    <w:tmpl w:val="25B8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DE072C"/>
    <w:multiLevelType w:val="hybridMultilevel"/>
    <w:tmpl w:val="99F2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8343ED"/>
    <w:multiLevelType w:val="multilevel"/>
    <w:tmpl w:val="B1D8287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4B75101F"/>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92F59"/>
    <w:multiLevelType w:val="hybridMultilevel"/>
    <w:tmpl w:val="2CBA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702017"/>
    <w:multiLevelType w:val="hybridMultilevel"/>
    <w:tmpl w:val="80442516"/>
    <w:lvl w:ilvl="0" w:tplc="26200F6A">
      <w:start w:val="1"/>
      <w:numFmt w:val="decimal"/>
      <w:lvlText w:val="%1."/>
      <w:lvlJc w:val="left"/>
      <w:pPr>
        <w:ind w:left="813" w:hanging="524"/>
      </w:pPr>
      <w:rPr>
        <w:rFonts w:ascii="Calibri" w:eastAsia="Calibri" w:hAnsi="Calibri" w:cs="Calibri" w:hint="default"/>
        <w:w w:val="100"/>
        <w:sz w:val="22"/>
        <w:szCs w:val="22"/>
        <w:lang w:val="en-AU" w:eastAsia="en-US" w:bidi="ar-SA"/>
      </w:rPr>
    </w:lvl>
    <w:lvl w:ilvl="1" w:tplc="B9EC161A">
      <w:numFmt w:val="bullet"/>
      <w:lvlText w:val="•"/>
      <w:lvlJc w:val="left"/>
      <w:pPr>
        <w:ind w:left="1658" w:hanging="524"/>
      </w:pPr>
      <w:rPr>
        <w:rFonts w:hint="default"/>
        <w:lang w:val="en-AU" w:eastAsia="en-US" w:bidi="ar-SA"/>
      </w:rPr>
    </w:lvl>
    <w:lvl w:ilvl="2" w:tplc="43B28BEC">
      <w:numFmt w:val="bullet"/>
      <w:lvlText w:val="•"/>
      <w:lvlJc w:val="left"/>
      <w:pPr>
        <w:ind w:left="2497" w:hanging="524"/>
      </w:pPr>
      <w:rPr>
        <w:rFonts w:hint="default"/>
        <w:lang w:val="en-AU" w:eastAsia="en-US" w:bidi="ar-SA"/>
      </w:rPr>
    </w:lvl>
    <w:lvl w:ilvl="3" w:tplc="6AAA9724">
      <w:numFmt w:val="bullet"/>
      <w:lvlText w:val="•"/>
      <w:lvlJc w:val="left"/>
      <w:pPr>
        <w:ind w:left="3335" w:hanging="524"/>
      </w:pPr>
      <w:rPr>
        <w:rFonts w:hint="default"/>
        <w:lang w:val="en-AU" w:eastAsia="en-US" w:bidi="ar-SA"/>
      </w:rPr>
    </w:lvl>
    <w:lvl w:ilvl="4" w:tplc="EEA0FA9C">
      <w:numFmt w:val="bullet"/>
      <w:lvlText w:val="•"/>
      <w:lvlJc w:val="left"/>
      <w:pPr>
        <w:ind w:left="4174" w:hanging="524"/>
      </w:pPr>
      <w:rPr>
        <w:rFonts w:hint="default"/>
        <w:lang w:val="en-AU" w:eastAsia="en-US" w:bidi="ar-SA"/>
      </w:rPr>
    </w:lvl>
    <w:lvl w:ilvl="5" w:tplc="E8DE0FF0">
      <w:numFmt w:val="bullet"/>
      <w:lvlText w:val="•"/>
      <w:lvlJc w:val="left"/>
      <w:pPr>
        <w:ind w:left="5013" w:hanging="524"/>
      </w:pPr>
      <w:rPr>
        <w:rFonts w:hint="default"/>
        <w:lang w:val="en-AU" w:eastAsia="en-US" w:bidi="ar-SA"/>
      </w:rPr>
    </w:lvl>
    <w:lvl w:ilvl="6" w:tplc="D690ECCA">
      <w:numFmt w:val="bullet"/>
      <w:lvlText w:val="•"/>
      <w:lvlJc w:val="left"/>
      <w:pPr>
        <w:ind w:left="5851" w:hanging="524"/>
      </w:pPr>
      <w:rPr>
        <w:rFonts w:hint="default"/>
        <w:lang w:val="en-AU" w:eastAsia="en-US" w:bidi="ar-SA"/>
      </w:rPr>
    </w:lvl>
    <w:lvl w:ilvl="7" w:tplc="8D0C8646">
      <w:numFmt w:val="bullet"/>
      <w:lvlText w:val="•"/>
      <w:lvlJc w:val="left"/>
      <w:pPr>
        <w:ind w:left="6690" w:hanging="524"/>
      </w:pPr>
      <w:rPr>
        <w:rFonts w:hint="default"/>
        <w:lang w:val="en-AU" w:eastAsia="en-US" w:bidi="ar-SA"/>
      </w:rPr>
    </w:lvl>
    <w:lvl w:ilvl="8" w:tplc="A1282892">
      <w:numFmt w:val="bullet"/>
      <w:lvlText w:val="•"/>
      <w:lvlJc w:val="left"/>
      <w:pPr>
        <w:ind w:left="7529" w:hanging="524"/>
      </w:pPr>
      <w:rPr>
        <w:rFonts w:hint="default"/>
        <w:lang w:val="en-AU" w:eastAsia="en-US" w:bidi="ar-SA"/>
      </w:rPr>
    </w:lvl>
  </w:abstractNum>
  <w:abstractNum w:abstractNumId="21" w15:restartNumberingAfterBreak="0">
    <w:nsid w:val="60AA127F"/>
    <w:multiLevelType w:val="hybridMultilevel"/>
    <w:tmpl w:val="A5C27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C05982"/>
    <w:multiLevelType w:val="hybridMultilevel"/>
    <w:tmpl w:val="3E327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2200FF"/>
    <w:multiLevelType w:val="hybridMultilevel"/>
    <w:tmpl w:val="C94E29D6"/>
    <w:lvl w:ilvl="0" w:tplc="834A2BF8">
      <w:start w:val="1"/>
      <w:numFmt w:val="decimal"/>
      <w:lvlText w:val="%1."/>
      <w:lvlJc w:val="left"/>
      <w:pPr>
        <w:ind w:left="820" w:hanging="528"/>
      </w:pPr>
      <w:rPr>
        <w:rFonts w:ascii="Calibri" w:eastAsia="Calibri" w:hAnsi="Calibri" w:cs="Calibri" w:hint="default"/>
        <w:w w:val="100"/>
        <w:sz w:val="22"/>
        <w:szCs w:val="22"/>
        <w:lang w:val="en-AU" w:eastAsia="en-US" w:bidi="ar-SA"/>
      </w:rPr>
    </w:lvl>
    <w:lvl w:ilvl="1" w:tplc="53FC8146">
      <w:numFmt w:val="bullet"/>
      <w:lvlText w:val="•"/>
      <w:lvlJc w:val="left"/>
      <w:pPr>
        <w:ind w:left="1658" w:hanging="528"/>
      </w:pPr>
      <w:rPr>
        <w:rFonts w:hint="default"/>
        <w:lang w:val="en-AU" w:eastAsia="en-US" w:bidi="ar-SA"/>
      </w:rPr>
    </w:lvl>
    <w:lvl w:ilvl="2" w:tplc="ED8219D2">
      <w:numFmt w:val="bullet"/>
      <w:lvlText w:val="•"/>
      <w:lvlJc w:val="left"/>
      <w:pPr>
        <w:ind w:left="2497" w:hanging="528"/>
      </w:pPr>
      <w:rPr>
        <w:rFonts w:hint="default"/>
        <w:lang w:val="en-AU" w:eastAsia="en-US" w:bidi="ar-SA"/>
      </w:rPr>
    </w:lvl>
    <w:lvl w:ilvl="3" w:tplc="EA148CEA">
      <w:numFmt w:val="bullet"/>
      <w:lvlText w:val="•"/>
      <w:lvlJc w:val="left"/>
      <w:pPr>
        <w:ind w:left="3335" w:hanging="528"/>
      </w:pPr>
      <w:rPr>
        <w:rFonts w:hint="default"/>
        <w:lang w:val="en-AU" w:eastAsia="en-US" w:bidi="ar-SA"/>
      </w:rPr>
    </w:lvl>
    <w:lvl w:ilvl="4" w:tplc="7464B72E">
      <w:numFmt w:val="bullet"/>
      <w:lvlText w:val="•"/>
      <w:lvlJc w:val="left"/>
      <w:pPr>
        <w:ind w:left="4174" w:hanging="528"/>
      </w:pPr>
      <w:rPr>
        <w:rFonts w:hint="default"/>
        <w:lang w:val="en-AU" w:eastAsia="en-US" w:bidi="ar-SA"/>
      </w:rPr>
    </w:lvl>
    <w:lvl w:ilvl="5" w:tplc="F06AB9A8">
      <w:numFmt w:val="bullet"/>
      <w:lvlText w:val="•"/>
      <w:lvlJc w:val="left"/>
      <w:pPr>
        <w:ind w:left="5013" w:hanging="528"/>
      </w:pPr>
      <w:rPr>
        <w:rFonts w:hint="default"/>
        <w:lang w:val="en-AU" w:eastAsia="en-US" w:bidi="ar-SA"/>
      </w:rPr>
    </w:lvl>
    <w:lvl w:ilvl="6" w:tplc="07883BCC">
      <w:numFmt w:val="bullet"/>
      <w:lvlText w:val="•"/>
      <w:lvlJc w:val="left"/>
      <w:pPr>
        <w:ind w:left="5851" w:hanging="528"/>
      </w:pPr>
      <w:rPr>
        <w:rFonts w:hint="default"/>
        <w:lang w:val="en-AU" w:eastAsia="en-US" w:bidi="ar-SA"/>
      </w:rPr>
    </w:lvl>
    <w:lvl w:ilvl="7" w:tplc="6374C49C">
      <w:numFmt w:val="bullet"/>
      <w:lvlText w:val="•"/>
      <w:lvlJc w:val="left"/>
      <w:pPr>
        <w:ind w:left="6690" w:hanging="528"/>
      </w:pPr>
      <w:rPr>
        <w:rFonts w:hint="default"/>
        <w:lang w:val="en-AU" w:eastAsia="en-US" w:bidi="ar-SA"/>
      </w:rPr>
    </w:lvl>
    <w:lvl w:ilvl="8" w:tplc="3266ECDE">
      <w:numFmt w:val="bullet"/>
      <w:lvlText w:val="•"/>
      <w:lvlJc w:val="left"/>
      <w:pPr>
        <w:ind w:left="7529" w:hanging="528"/>
      </w:pPr>
      <w:rPr>
        <w:rFonts w:hint="default"/>
        <w:lang w:val="en-AU" w:eastAsia="en-US" w:bidi="ar-SA"/>
      </w:rPr>
    </w:lvl>
  </w:abstractNum>
  <w:abstractNum w:abstractNumId="24" w15:restartNumberingAfterBreak="0">
    <w:nsid w:val="652D4E08"/>
    <w:multiLevelType w:val="hybridMultilevel"/>
    <w:tmpl w:val="AE1C15A4"/>
    <w:lvl w:ilvl="0" w:tplc="98BE3582">
      <w:numFmt w:val="bullet"/>
      <w:lvlText w:val="•"/>
      <w:lvlJc w:val="left"/>
      <w:pPr>
        <w:ind w:left="820" w:hanging="360"/>
      </w:pPr>
      <w:rPr>
        <w:rFonts w:hint="default"/>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5"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A53FCE"/>
    <w:multiLevelType w:val="hybridMultilevel"/>
    <w:tmpl w:val="1B4E0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A67AAE"/>
    <w:multiLevelType w:val="hybridMultilevel"/>
    <w:tmpl w:val="6C6AB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751A7E"/>
    <w:multiLevelType w:val="multilevel"/>
    <w:tmpl w:val="20DA98FC"/>
    <w:lvl w:ilvl="0">
      <w:start w:val="1"/>
      <w:numFmt w:val="bullet"/>
      <w:lvlText w:val=""/>
      <w:lvlJc w:val="left"/>
      <w:pPr>
        <w:ind w:left="360" w:hanging="360"/>
      </w:pPr>
      <w:rPr>
        <w:rFonts w:ascii="Wingdings 2" w:hAnsi="Wingdings 2" w:hint="default"/>
        <w:color w:val="204933"/>
      </w:rPr>
    </w:lvl>
    <w:lvl w:ilvl="1">
      <w:start w:val="1"/>
      <w:numFmt w:val="bullet"/>
      <w:pStyle w:val="BCBodyBullet2"/>
      <w:lvlText w:val=""/>
      <w:lvlJc w:val="left"/>
      <w:pPr>
        <w:ind w:left="720" w:hanging="360"/>
      </w:pPr>
      <w:rPr>
        <w:rFonts w:ascii="Symbol" w:hAnsi="Symbol" w:hint="default"/>
        <w:color w:val="204933"/>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FC0C8F"/>
    <w:multiLevelType w:val="multilevel"/>
    <w:tmpl w:val="13F8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9123F9"/>
    <w:multiLevelType w:val="hybridMultilevel"/>
    <w:tmpl w:val="920A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5653C5"/>
    <w:multiLevelType w:val="multilevel"/>
    <w:tmpl w:val="F45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C40BEC"/>
    <w:multiLevelType w:val="hybridMultilevel"/>
    <w:tmpl w:val="2C88D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1D616F"/>
    <w:multiLevelType w:val="hybridMultilevel"/>
    <w:tmpl w:val="74CA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120BEF"/>
    <w:multiLevelType w:val="hybridMultilevel"/>
    <w:tmpl w:val="925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34"/>
  </w:num>
  <w:num w:numId="4">
    <w:abstractNumId w:val="16"/>
  </w:num>
  <w:num w:numId="5">
    <w:abstractNumId w:val="12"/>
  </w:num>
  <w:num w:numId="6">
    <w:abstractNumId w:val="28"/>
  </w:num>
  <w:num w:numId="7">
    <w:abstractNumId w:val="35"/>
  </w:num>
  <w:num w:numId="8">
    <w:abstractNumId w:val="0"/>
  </w:num>
  <w:num w:numId="9">
    <w:abstractNumId w:val="15"/>
  </w:num>
  <w:num w:numId="10">
    <w:abstractNumId w:val="30"/>
  </w:num>
  <w:num w:numId="11">
    <w:abstractNumId w:val="4"/>
  </w:num>
  <w:num w:numId="12">
    <w:abstractNumId w:val="8"/>
  </w:num>
  <w:num w:numId="13">
    <w:abstractNumId w:val="11"/>
  </w:num>
  <w:num w:numId="14">
    <w:abstractNumId w:val="31"/>
  </w:num>
  <w:num w:numId="15">
    <w:abstractNumId w:val="3"/>
  </w:num>
  <w:num w:numId="16">
    <w:abstractNumId w:val="29"/>
  </w:num>
  <w:num w:numId="17">
    <w:abstractNumId w:val="36"/>
  </w:num>
  <w:num w:numId="18">
    <w:abstractNumId w:val="7"/>
  </w:num>
  <w:num w:numId="19">
    <w:abstractNumId w:val="27"/>
  </w:num>
  <w:num w:numId="20">
    <w:abstractNumId w:val="26"/>
  </w:num>
  <w:num w:numId="21">
    <w:abstractNumId w:val="18"/>
  </w:num>
  <w:num w:numId="22">
    <w:abstractNumId w:val="17"/>
  </w:num>
  <w:num w:numId="23">
    <w:abstractNumId w:val="32"/>
  </w:num>
  <w:num w:numId="24">
    <w:abstractNumId w:val="1"/>
  </w:num>
  <w:num w:numId="25">
    <w:abstractNumId w:val="2"/>
  </w:num>
  <w:num w:numId="26">
    <w:abstractNumId w:val="20"/>
  </w:num>
  <w:num w:numId="27">
    <w:abstractNumId w:val="23"/>
  </w:num>
  <w:num w:numId="28">
    <w:abstractNumId w:val="22"/>
  </w:num>
  <w:num w:numId="29">
    <w:abstractNumId w:val="16"/>
  </w:num>
  <w:num w:numId="30">
    <w:abstractNumId w:val="16"/>
  </w:num>
  <w:num w:numId="31">
    <w:abstractNumId w:val="16"/>
  </w:num>
  <w:num w:numId="32">
    <w:abstractNumId w:val="16"/>
  </w:num>
  <w:num w:numId="33">
    <w:abstractNumId w:val="13"/>
  </w:num>
  <w:num w:numId="34">
    <w:abstractNumId w:val="24"/>
  </w:num>
  <w:num w:numId="35">
    <w:abstractNumId w:val="14"/>
  </w:num>
  <w:num w:numId="36">
    <w:abstractNumId w:val="33"/>
  </w:num>
  <w:num w:numId="37">
    <w:abstractNumId w:val="5"/>
  </w:num>
  <w:num w:numId="38">
    <w:abstractNumId w:val="10"/>
  </w:num>
  <w:num w:numId="39">
    <w:abstractNumId w:val="6"/>
  </w:num>
  <w:num w:numId="40">
    <w:abstractNumId w:val="9"/>
  </w:num>
  <w:num w:numId="4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zY3sTAytTQ0NTJT0lEKTi0uzszPAykwMqoFANVki9ctAAAA"/>
  </w:docVars>
  <w:rsids>
    <w:rsidRoot w:val="00F33DAF"/>
    <w:rsid w:val="0000235F"/>
    <w:rsid w:val="000074D6"/>
    <w:rsid w:val="00011A16"/>
    <w:rsid w:val="0001307B"/>
    <w:rsid w:val="0001597C"/>
    <w:rsid w:val="000178FF"/>
    <w:rsid w:val="000207DD"/>
    <w:rsid w:val="00022265"/>
    <w:rsid w:val="00022F2C"/>
    <w:rsid w:val="00024B9E"/>
    <w:rsid w:val="000252D9"/>
    <w:rsid w:val="00025B16"/>
    <w:rsid w:val="00026458"/>
    <w:rsid w:val="000321E6"/>
    <w:rsid w:val="00034624"/>
    <w:rsid w:val="00035E00"/>
    <w:rsid w:val="00040D8C"/>
    <w:rsid w:val="00041A17"/>
    <w:rsid w:val="00042F36"/>
    <w:rsid w:val="000432C9"/>
    <w:rsid w:val="00046C5E"/>
    <w:rsid w:val="00055B06"/>
    <w:rsid w:val="00055D33"/>
    <w:rsid w:val="000563E1"/>
    <w:rsid w:val="00056AB1"/>
    <w:rsid w:val="00056D8A"/>
    <w:rsid w:val="00060ADC"/>
    <w:rsid w:val="000657E9"/>
    <w:rsid w:val="0007061F"/>
    <w:rsid w:val="0007107E"/>
    <w:rsid w:val="00072DDC"/>
    <w:rsid w:val="00076F60"/>
    <w:rsid w:val="00081562"/>
    <w:rsid w:val="00084BA3"/>
    <w:rsid w:val="00086211"/>
    <w:rsid w:val="00087548"/>
    <w:rsid w:val="000941C1"/>
    <w:rsid w:val="000953F3"/>
    <w:rsid w:val="00096658"/>
    <w:rsid w:val="0009677F"/>
    <w:rsid w:val="000A2B80"/>
    <w:rsid w:val="000A33BE"/>
    <w:rsid w:val="000A5FF2"/>
    <w:rsid w:val="000B0E19"/>
    <w:rsid w:val="000B2AA7"/>
    <w:rsid w:val="000B518A"/>
    <w:rsid w:val="000B5E11"/>
    <w:rsid w:val="000B63A2"/>
    <w:rsid w:val="000B7D7C"/>
    <w:rsid w:val="000C193E"/>
    <w:rsid w:val="000C3118"/>
    <w:rsid w:val="000C3DD9"/>
    <w:rsid w:val="000C404E"/>
    <w:rsid w:val="000C4537"/>
    <w:rsid w:val="000C7CFA"/>
    <w:rsid w:val="000D0E13"/>
    <w:rsid w:val="000D45B0"/>
    <w:rsid w:val="000D5BD6"/>
    <w:rsid w:val="000D60DA"/>
    <w:rsid w:val="000D6721"/>
    <w:rsid w:val="000E107C"/>
    <w:rsid w:val="000E3695"/>
    <w:rsid w:val="000E5F76"/>
    <w:rsid w:val="000F0E1D"/>
    <w:rsid w:val="000F33DF"/>
    <w:rsid w:val="000F3550"/>
    <w:rsid w:val="000F3D1C"/>
    <w:rsid w:val="000F4963"/>
    <w:rsid w:val="00100001"/>
    <w:rsid w:val="001010FD"/>
    <w:rsid w:val="001038B2"/>
    <w:rsid w:val="00103BFD"/>
    <w:rsid w:val="00104E76"/>
    <w:rsid w:val="00105D80"/>
    <w:rsid w:val="0010619F"/>
    <w:rsid w:val="0010636D"/>
    <w:rsid w:val="001076C1"/>
    <w:rsid w:val="00114BD0"/>
    <w:rsid w:val="001161B0"/>
    <w:rsid w:val="00117695"/>
    <w:rsid w:val="00120D00"/>
    <w:rsid w:val="001229A0"/>
    <w:rsid w:val="001241DB"/>
    <w:rsid w:val="001249A5"/>
    <w:rsid w:val="001253C1"/>
    <w:rsid w:val="001302D6"/>
    <w:rsid w:val="00136F59"/>
    <w:rsid w:val="00137C95"/>
    <w:rsid w:val="001460B1"/>
    <w:rsid w:val="00146461"/>
    <w:rsid w:val="00146FD8"/>
    <w:rsid w:val="00147766"/>
    <w:rsid w:val="001516B7"/>
    <w:rsid w:val="001545C5"/>
    <w:rsid w:val="00154E8C"/>
    <w:rsid w:val="001575CD"/>
    <w:rsid w:val="0015787C"/>
    <w:rsid w:val="00163506"/>
    <w:rsid w:val="001638BB"/>
    <w:rsid w:val="00166487"/>
    <w:rsid w:val="0016710B"/>
    <w:rsid w:val="00167D2B"/>
    <w:rsid w:val="0017005E"/>
    <w:rsid w:val="00171A7D"/>
    <w:rsid w:val="00174B40"/>
    <w:rsid w:val="00174DEE"/>
    <w:rsid w:val="00176184"/>
    <w:rsid w:val="001771B5"/>
    <w:rsid w:val="001779C6"/>
    <w:rsid w:val="001817E6"/>
    <w:rsid w:val="00184451"/>
    <w:rsid w:val="0018772F"/>
    <w:rsid w:val="00187BF5"/>
    <w:rsid w:val="0019042E"/>
    <w:rsid w:val="00194431"/>
    <w:rsid w:val="001974AC"/>
    <w:rsid w:val="00197F42"/>
    <w:rsid w:val="001A02A4"/>
    <w:rsid w:val="001A2927"/>
    <w:rsid w:val="001B1611"/>
    <w:rsid w:val="001B1934"/>
    <w:rsid w:val="001C067F"/>
    <w:rsid w:val="001C3009"/>
    <w:rsid w:val="001C5246"/>
    <w:rsid w:val="001C78DE"/>
    <w:rsid w:val="001D05A6"/>
    <w:rsid w:val="001E255E"/>
    <w:rsid w:val="001E2E5D"/>
    <w:rsid w:val="001E381D"/>
    <w:rsid w:val="001F252E"/>
    <w:rsid w:val="001F4819"/>
    <w:rsid w:val="001F55D0"/>
    <w:rsid w:val="001F621B"/>
    <w:rsid w:val="001F7C8E"/>
    <w:rsid w:val="00201BC4"/>
    <w:rsid w:val="00202A37"/>
    <w:rsid w:val="00202EC0"/>
    <w:rsid w:val="00210304"/>
    <w:rsid w:val="00210CC9"/>
    <w:rsid w:val="00210FF2"/>
    <w:rsid w:val="00212D11"/>
    <w:rsid w:val="002159E8"/>
    <w:rsid w:val="0022016F"/>
    <w:rsid w:val="002223A0"/>
    <w:rsid w:val="002247D5"/>
    <w:rsid w:val="00225CFB"/>
    <w:rsid w:val="002266FC"/>
    <w:rsid w:val="002313F2"/>
    <w:rsid w:val="00231D62"/>
    <w:rsid w:val="00232738"/>
    <w:rsid w:val="00233158"/>
    <w:rsid w:val="0023750A"/>
    <w:rsid w:val="002403D2"/>
    <w:rsid w:val="0024244F"/>
    <w:rsid w:val="002432B9"/>
    <w:rsid w:val="00244DB5"/>
    <w:rsid w:val="002457FA"/>
    <w:rsid w:val="002460CD"/>
    <w:rsid w:val="00250EE5"/>
    <w:rsid w:val="00251850"/>
    <w:rsid w:val="00252025"/>
    <w:rsid w:val="002547D5"/>
    <w:rsid w:val="00255EEC"/>
    <w:rsid w:val="002561A5"/>
    <w:rsid w:val="002646A6"/>
    <w:rsid w:val="00267187"/>
    <w:rsid w:val="002726DF"/>
    <w:rsid w:val="00273009"/>
    <w:rsid w:val="00275AEF"/>
    <w:rsid w:val="0027618F"/>
    <w:rsid w:val="002806C6"/>
    <w:rsid w:val="002807AD"/>
    <w:rsid w:val="00280BBE"/>
    <w:rsid w:val="00284D64"/>
    <w:rsid w:val="00285970"/>
    <w:rsid w:val="002863CF"/>
    <w:rsid w:val="00286C36"/>
    <w:rsid w:val="0029065C"/>
    <w:rsid w:val="00295AEE"/>
    <w:rsid w:val="00295CA5"/>
    <w:rsid w:val="00297C30"/>
    <w:rsid w:val="002A0967"/>
    <w:rsid w:val="002A52D5"/>
    <w:rsid w:val="002A776E"/>
    <w:rsid w:val="002A79E4"/>
    <w:rsid w:val="002B3635"/>
    <w:rsid w:val="002B7097"/>
    <w:rsid w:val="002B768C"/>
    <w:rsid w:val="002C1CB9"/>
    <w:rsid w:val="002C47C9"/>
    <w:rsid w:val="002C5800"/>
    <w:rsid w:val="002D21A6"/>
    <w:rsid w:val="002E184D"/>
    <w:rsid w:val="002E20C1"/>
    <w:rsid w:val="002E21C0"/>
    <w:rsid w:val="002E260E"/>
    <w:rsid w:val="002E45A3"/>
    <w:rsid w:val="002E47D1"/>
    <w:rsid w:val="002E6F9B"/>
    <w:rsid w:val="002F2C4B"/>
    <w:rsid w:val="002F4AF1"/>
    <w:rsid w:val="00300479"/>
    <w:rsid w:val="003021D6"/>
    <w:rsid w:val="00303E47"/>
    <w:rsid w:val="003121E3"/>
    <w:rsid w:val="00321F82"/>
    <w:rsid w:val="00322552"/>
    <w:rsid w:val="00322CDF"/>
    <w:rsid w:val="00326B20"/>
    <w:rsid w:val="00330BB8"/>
    <w:rsid w:val="00332F86"/>
    <w:rsid w:val="003335EC"/>
    <w:rsid w:val="00334D1A"/>
    <w:rsid w:val="003372FF"/>
    <w:rsid w:val="00341CBB"/>
    <w:rsid w:val="00341FF5"/>
    <w:rsid w:val="00345FB7"/>
    <w:rsid w:val="003462AE"/>
    <w:rsid w:val="00353DFA"/>
    <w:rsid w:val="00356A36"/>
    <w:rsid w:val="003601EC"/>
    <w:rsid w:val="00362A17"/>
    <w:rsid w:val="00363411"/>
    <w:rsid w:val="003668E8"/>
    <w:rsid w:val="00367F91"/>
    <w:rsid w:val="003729F7"/>
    <w:rsid w:val="003746B8"/>
    <w:rsid w:val="003805E5"/>
    <w:rsid w:val="00383AF7"/>
    <w:rsid w:val="00384908"/>
    <w:rsid w:val="00384EB5"/>
    <w:rsid w:val="0039466F"/>
    <w:rsid w:val="00397295"/>
    <w:rsid w:val="003A3DBD"/>
    <w:rsid w:val="003A5333"/>
    <w:rsid w:val="003A720C"/>
    <w:rsid w:val="003A7E54"/>
    <w:rsid w:val="003B1E75"/>
    <w:rsid w:val="003B24DC"/>
    <w:rsid w:val="003B64ED"/>
    <w:rsid w:val="003B6EDA"/>
    <w:rsid w:val="003B6F7A"/>
    <w:rsid w:val="003B71A0"/>
    <w:rsid w:val="003C478D"/>
    <w:rsid w:val="003C6613"/>
    <w:rsid w:val="003D028A"/>
    <w:rsid w:val="003D375E"/>
    <w:rsid w:val="003D60EE"/>
    <w:rsid w:val="003D69B4"/>
    <w:rsid w:val="003E1537"/>
    <w:rsid w:val="003E1543"/>
    <w:rsid w:val="003E3565"/>
    <w:rsid w:val="003E4197"/>
    <w:rsid w:val="003E52FA"/>
    <w:rsid w:val="003F03A0"/>
    <w:rsid w:val="003F2B98"/>
    <w:rsid w:val="003F309A"/>
    <w:rsid w:val="003F5DFB"/>
    <w:rsid w:val="0040227D"/>
    <w:rsid w:val="00404AA3"/>
    <w:rsid w:val="00404D60"/>
    <w:rsid w:val="00405F34"/>
    <w:rsid w:val="00407B49"/>
    <w:rsid w:val="00420144"/>
    <w:rsid w:val="00420B5F"/>
    <w:rsid w:val="004213F9"/>
    <w:rsid w:val="004237F1"/>
    <w:rsid w:val="00423883"/>
    <w:rsid w:val="0042488D"/>
    <w:rsid w:val="0042558B"/>
    <w:rsid w:val="00426FE1"/>
    <w:rsid w:val="00427CDB"/>
    <w:rsid w:val="004318ED"/>
    <w:rsid w:val="00431AC7"/>
    <w:rsid w:val="00431E8D"/>
    <w:rsid w:val="00433440"/>
    <w:rsid w:val="0043440B"/>
    <w:rsid w:val="004410B6"/>
    <w:rsid w:val="00444AFD"/>
    <w:rsid w:val="00445899"/>
    <w:rsid w:val="00445CE2"/>
    <w:rsid w:val="00447FA5"/>
    <w:rsid w:val="0045079C"/>
    <w:rsid w:val="004535E5"/>
    <w:rsid w:val="004536DC"/>
    <w:rsid w:val="00453F52"/>
    <w:rsid w:val="00455604"/>
    <w:rsid w:val="0045613F"/>
    <w:rsid w:val="00463C5E"/>
    <w:rsid w:val="0046537F"/>
    <w:rsid w:val="00466B63"/>
    <w:rsid w:val="00466C51"/>
    <w:rsid w:val="00470286"/>
    <w:rsid w:val="00473950"/>
    <w:rsid w:val="0047508A"/>
    <w:rsid w:val="00475391"/>
    <w:rsid w:val="004768B8"/>
    <w:rsid w:val="00482A7A"/>
    <w:rsid w:val="00482C8B"/>
    <w:rsid w:val="00482D98"/>
    <w:rsid w:val="00483520"/>
    <w:rsid w:val="004840AF"/>
    <w:rsid w:val="00491D37"/>
    <w:rsid w:val="004920E1"/>
    <w:rsid w:val="00492960"/>
    <w:rsid w:val="00494B05"/>
    <w:rsid w:val="00496A76"/>
    <w:rsid w:val="004972B0"/>
    <w:rsid w:val="00497CFD"/>
    <w:rsid w:val="00497EE3"/>
    <w:rsid w:val="004A2133"/>
    <w:rsid w:val="004A2212"/>
    <w:rsid w:val="004A4029"/>
    <w:rsid w:val="004A426D"/>
    <w:rsid w:val="004A589D"/>
    <w:rsid w:val="004A6F7B"/>
    <w:rsid w:val="004A7407"/>
    <w:rsid w:val="004B0EBE"/>
    <w:rsid w:val="004B1130"/>
    <w:rsid w:val="004B4513"/>
    <w:rsid w:val="004B5E86"/>
    <w:rsid w:val="004B5EA1"/>
    <w:rsid w:val="004C07B6"/>
    <w:rsid w:val="004C08E7"/>
    <w:rsid w:val="004C2D21"/>
    <w:rsid w:val="004C3F7F"/>
    <w:rsid w:val="004C4D12"/>
    <w:rsid w:val="004C5E62"/>
    <w:rsid w:val="004D3209"/>
    <w:rsid w:val="004D5495"/>
    <w:rsid w:val="004D61D3"/>
    <w:rsid w:val="004D75CB"/>
    <w:rsid w:val="004E123B"/>
    <w:rsid w:val="004E20FC"/>
    <w:rsid w:val="004E3953"/>
    <w:rsid w:val="004E3C2D"/>
    <w:rsid w:val="004F05AB"/>
    <w:rsid w:val="004F1417"/>
    <w:rsid w:val="004F3E85"/>
    <w:rsid w:val="004F3F77"/>
    <w:rsid w:val="004F4439"/>
    <w:rsid w:val="004F5CE4"/>
    <w:rsid w:val="004F7FCD"/>
    <w:rsid w:val="0050156F"/>
    <w:rsid w:val="005023A3"/>
    <w:rsid w:val="0050325D"/>
    <w:rsid w:val="00503857"/>
    <w:rsid w:val="00507E32"/>
    <w:rsid w:val="00511938"/>
    <w:rsid w:val="00511F9A"/>
    <w:rsid w:val="00512CF4"/>
    <w:rsid w:val="00513BCA"/>
    <w:rsid w:val="00516796"/>
    <w:rsid w:val="005217A3"/>
    <w:rsid w:val="0052243A"/>
    <w:rsid w:val="005249AA"/>
    <w:rsid w:val="00525DDC"/>
    <w:rsid w:val="00525DF7"/>
    <w:rsid w:val="005264C5"/>
    <w:rsid w:val="00526857"/>
    <w:rsid w:val="0052685F"/>
    <w:rsid w:val="00526CD5"/>
    <w:rsid w:val="005307A6"/>
    <w:rsid w:val="00530844"/>
    <w:rsid w:val="00531037"/>
    <w:rsid w:val="005325E0"/>
    <w:rsid w:val="00532C6A"/>
    <w:rsid w:val="005350DA"/>
    <w:rsid w:val="00535D17"/>
    <w:rsid w:val="00536C8F"/>
    <w:rsid w:val="005421CC"/>
    <w:rsid w:val="0054220B"/>
    <w:rsid w:val="00545A04"/>
    <w:rsid w:val="00551571"/>
    <w:rsid w:val="00552292"/>
    <w:rsid w:val="00561F1F"/>
    <w:rsid w:val="00565577"/>
    <w:rsid w:val="00566083"/>
    <w:rsid w:val="00570C34"/>
    <w:rsid w:val="00571BAA"/>
    <w:rsid w:val="00573CC4"/>
    <w:rsid w:val="0057459E"/>
    <w:rsid w:val="00576299"/>
    <w:rsid w:val="0057722C"/>
    <w:rsid w:val="005813A3"/>
    <w:rsid w:val="00582429"/>
    <w:rsid w:val="00583239"/>
    <w:rsid w:val="0058333D"/>
    <w:rsid w:val="00585C2A"/>
    <w:rsid w:val="00594342"/>
    <w:rsid w:val="00594EA9"/>
    <w:rsid w:val="0059519F"/>
    <w:rsid w:val="00595A90"/>
    <w:rsid w:val="00595D49"/>
    <w:rsid w:val="00597064"/>
    <w:rsid w:val="005A1833"/>
    <w:rsid w:val="005A352E"/>
    <w:rsid w:val="005A4953"/>
    <w:rsid w:val="005B00DE"/>
    <w:rsid w:val="005B3DC5"/>
    <w:rsid w:val="005B3EA8"/>
    <w:rsid w:val="005B3EC3"/>
    <w:rsid w:val="005B5CBF"/>
    <w:rsid w:val="005B7CF9"/>
    <w:rsid w:val="005C0B42"/>
    <w:rsid w:val="005C0DC5"/>
    <w:rsid w:val="005C2E6A"/>
    <w:rsid w:val="005C5F01"/>
    <w:rsid w:val="005D7F16"/>
    <w:rsid w:val="005E08BD"/>
    <w:rsid w:val="005E0D0E"/>
    <w:rsid w:val="005E1D07"/>
    <w:rsid w:val="005E7785"/>
    <w:rsid w:val="005F1F7D"/>
    <w:rsid w:val="005F222E"/>
    <w:rsid w:val="005F3B2C"/>
    <w:rsid w:val="006007AB"/>
    <w:rsid w:val="00601C12"/>
    <w:rsid w:val="006028DD"/>
    <w:rsid w:val="00606481"/>
    <w:rsid w:val="0061302A"/>
    <w:rsid w:val="00614A3E"/>
    <w:rsid w:val="00617AAC"/>
    <w:rsid w:val="00622F68"/>
    <w:rsid w:val="0062435E"/>
    <w:rsid w:val="0062570E"/>
    <w:rsid w:val="0062578F"/>
    <w:rsid w:val="0063330C"/>
    <w:rsid w:val="006336DB"/>
    <w:rsid w:val="00637DC8"/>
    <w:rsid w:val="0064033E"/>
    <w:rsid w:val="006403E5"/>
    <w:rsid w:val="00640459"/>
    <w:rsid w:val="00643A28"/>
    <w:rsid w:val="00643B13"/>
    <w:rsid w:val="00643BA3"/>
    <w:rsid w:val="00644561"/>
    <w:rsid w:val="0064476E"/>
    <w:rsid w:val="00646AB4"/>
    <w:rsid w:val="00651331"/>
    <w:rsid w:val="00653137"/>
    <w:rsid w:val="00657B41"/>
    <w:rsid w:val="00662E75"/>
    <w:rsid w:val="00664121"/>
    <w:rsid w:val="00664EE8"/>
    <w:rsid w:val="006650F3"/>
    <w:rsid w:val="00665D0B"/>
    <w:rsid w:val="006722F2"/>
    <w:rsid w:val="00673F17"/>
    <w:rsid w:val="0067555E"/>
    <w:rsid w:val="00680C06"/>
    <w:rsid w:val="00680D00"/>
    <w:rsid w:val="00681485"/>
    <w:rsid w:val="00681DCC"/>
    <w:rsid w:val="00684060"/>
    <w:rsid w:val="00684F58"/>
    <w:rsid w:val="0068551C"/>
    <w:rsid w:val="006865BB"/>
    <w:rsid w:val="00691C2D"/>
    <w:rsid w:val="00694F30"/>
    <w:rsid w:val="00697E7A"/>
    <w:rsid w:val="006A2387"/>
    <w:rsid w:val="006A27A8"/>
    <w:rsid w:val="006A32B2"/>
    <w:rsid w:val="006B0382"/>
    <w:rsid w:val="006B0968"/>
    <w:rsid w:val="006B2439"/>
    <w:rsid w:val="006B3F02"/>
    <w:rsid w:val="006B7C8E"/>
    <w:rsid w:val="006C4BD6"/>
    <w:rsid w:val="006C5130"/>
    <w:rsid w:val="006D0C59"/>
    <w:rsid w:val="006D3AEA"/>
    <w:rsid w:val="006E334F"/>
    <w:rsid w:val="006E7073"/>
    <w:rsid w:val="006F1673"/>
    <w:rsid w:val="006F1F50"/>
    <w:rsid w:val="006F5BA2"/>
    <w:rsid w:val="006F5E5A"/>
    <w:rsid w:val="006F61C3"/>
    <w:rsid w:val="00701240"/>
    <w:rsid w:val="00702B2D"/>
    <w:rsid w:val="00703FFB"/>
    <w:rsid w:val="0070672F"/>
    <w:rsid w:val="00713A8B"/>
    <w:rsid w:val="00727ED9"/>
    <w:rsid w:val="00732CF1"/>
    <w:rsid w:val="00735735"/>
    <w:rsid w:val="00737183"/>
    <w:rsid w:val="007374B7"/>
    <w:rsid w:val="00737834"/>
    <w:rsid w:val="007405BD"/>
    <w:rsid w:val="007408CE"/>
    <w:rsid w:val="007447ED"/>
    <w:rsid w:val="00746A14"/>
    <w:rsid w:val="007543B0"/>
    <w:rsid w:val="00755018"/>
    <w:rsid w:val="00760880"/>
    <w:rsid w:val="0076091D"/>
    <w:rsid w:val="00761292"/>
    <w:rsid w:val="0076429F"/>
    <w:rsid w:val="00765057"/>
    <w:rsid w:val="0076603F"/>
    <w:rsid w:val="007674F7"/>
    <w:rsid w:val="0077037C"/>
    <w:rsid w:val="00773333"/>
    <w:rsid w:val="007750F0"/>
    <w:rsid w:val="00775ECC"/>
    <w:rsid w:val="00777D91"/>
    <w:rsid w:val="007801B1"/>
    <w:rsid w:val="00780629"/>
    <w:rsid w:val="00782B8E"/>
    <w:rsid w:val="00783DC3"/>
    <w:rsid w:val="00785F5D"/>
    <w:rsid w:val="00787FF8"/>
    <w:rsid w:val="007911D1"/>
    <w:rsid w:val="00793407"/>
    <w:rsid w:val="0079624F"/>
    <w:rsid w:val="007A09AF"/>
    <w:rsid w:val="007A36B2"/>
    <w:rsid w:val="007A4240"/>
    <w:rsid w:val="007A425A"/>
    <w:rsid w:val="007B232F"/>
    <w:rsid w:val="007B4F9E"/>
    <w:rsid w:val="007B73C1"/>
    <w:rsid w:val="007C3AF2"/>
    <w:rsid w:val="007C6917"/>
    <w:rsid w:val="007C6C0C"/>
    <w:rsid w:val="007C73F0"/>
    <w:rsid w:val="007D1B5F"/>
    <w:rsid w:val="007D4B84"/>
    <w:rsid w:val="007D4DEA"/>
    <w:rsid w:val="007D7B59"/>
    <w:rsid w:val="007E4373"/>
    <w:rsid w:val="007E5161"/>
    <w:rsid w:val="007E53F0"/>
    <w:rsid w:val="007E5EC9"/>
    <w:rsid w:val="007E64E3"/>
    <w:rsid w:val="007E65A8"/>
    <w:rsid w:val="007F3ED9"/>
    <w:rsid w:val="007F48DF"/>
    <w:rsid w:val="007F51C8"/>
    <w:rsid w:val="00800785"/>
    <w:rsid w:val="008015B8"/>
    <w:rsid w:val="008022D1"/>
    <w:rsid w:val="00811204"/>
    <w:rsid w:val="0081152C"/>
    <w:rsid w:val="008126B1"/>
    <w:rsid w:val="008126F1"/>
    <w:rsid w:val="00816DF6"/>
    <w:rsid w:val="008172E7"/>
    <w:rsid w:val="008234B1"/>
    <w:rsid w:val="00824C89"/>
    <w:rsid w:val="008255AD"/>
    <w:rsid w:val="00825D31"/>
    <w:rsid w:val="00835268"/>
    <w:rsid w:val="008374AB"/>
    <w:rsid w:val="0083753C"/>
    <w:rsid w:val="00842F3B"/>
    <w:rsid w:val="008436BF"/>
    <w:rsid w:val="00846C35"/>
    <w:rsid w:val="00850E48"/>
    <w:rsid w:val="00851F07"/>
    <w:rsid w:val="00853FC0"/>
    <w:rsid w:val="008562D9"/>
    <w:rsid w:val="00856341"/>
    <w:rsid w:val="00862014"/>
    <w:rsid w:val="00864069"/>
    <w:rsid w:val="008650C8"/>
    <w:rsid w:val="008723E7"/>
    <w:rsid w:val="008740C5"/>
    <w:rsid w:val="0087513B"/>
    <w:rsid w:val="00875265"/>
    <w:rsid w:val="00876BE7"/>
    <w:rsid w:val="00877F35"/>
    <w:rsid w:val="00884F6C"/>
    <w:rsid w:val="008852AB"/>
    <w:rsid w:val="00885D15"/>
    <w:rsid w:val="00891F96"/>
    <w:rsid w:val="008936BC"/>
    <w:rsid w:val="008974C0"/>
    <w:rsid w:val="008A1F97"/>
    <w:rsid w:val="008A33C4"/>
    <w:rsid w:val="008A6427"/>
    <w:rsid w:val="008A67CD"/>
    <w:rsid w:val="008A7B4B"/>
    <w:rsid w:val="008B2261"/>
    <w:rsid w:val="008B41B1"/>
    <w:rsid w:val="008C0BFA"/>
    <w:rsid w:val="008C0F67"/>
    <w:rsid w:val="008C2C52"/>
    <w:rsid w:val="008C7CF4"/>
    <w:rsid w:val="008D352D"/>
    <w:rsid w:val="008D36A0"/>
    <w:rsid w:val="008D4C74"/>
    <w:rsid w:val="008D6EA3"/>
    <w:rsid w:val="008D70C2"/>
    <w:rsid w:val="008E3E27"/>
    <w:rsid w:val="008E4D8F"/>
    <w:rsid w:val="008E78D2"/>
    <w:rsid w:val="008E7F33"/>
    <w:rsid w:val="008F26B2"/>
    <w:rsid w:val="008F5E0F"/>
    <w:rsid w:val="008F623A"/>
    <w:rsid w:val="008F7FB6"/>
    <w:rsid w:val="00901FC7"/>
    <w:rsid w:val="009021DD"/>
    <w:rsid w:val="0090363B"/>
    <w:rsid w:val="009043A0"/>
    <w:rsid w:val="00904CBB"/>
    <w:rsid w:val="00904F49"/>
    <w:rsid w:val="00904FEB"/>
    <w:rsid w:val="00910EEB"/>
    <w:rsid w:val="00911C56"/>
    <w:rsid w:val="00917579"/>
    <w:rsid w:val="00920D5E"/>
    <w:rsid w:val="009213ED"/>
    <w:rsid w:val="00923B06"/>
    <w:rsid w:val="00923B09"/>
    <w:rsid w:val="00923D0B"/>
    <w:rsid w:val="00924D6F"/>
    <w:rsid w:val="009251C1"/>
    <w:rsid w:val="00927E63"/>
    <w:rsid w:val="00930526"/>
    <w:rsid w:val="00931561"/>
    <w:rsid w:val="0093321D"/>
    <w:rsid w:val="00935530"/>
    <w:rsid w:val="00941B34"/>
    <w:rsid w:val="00943794"/>
    <w:rsid w:val="0094392E"/>
    <w:rsid w:val="00943C1F"/>
    <w:rsid w:val="0095140A"/>
    <w:rsid w:val="00951604"/>
    <w:rsid w:val="00952B1F"/>
    <w:rsid w:val="009531CC"/>
    <w:rsid w:val="009543CA"/>
    <w:rsid w:val="00956707"/>
    <w:rsid w:val="0095742F"/>
    <w:rsid w:val="00957B5A"/>
    <w:rsid w:val="0096229E"/>
    <w:rsid w:val="009646A2"/>
    <w:rsid w:val="009647A2"/>
    <w:rsid w:val="009701F3"/>
    <w:rsid w:val="00970D81"/>
    <w:rsid w:val="00972892"/>
    <w:rsid w:val="009844F0"/>
    <w:rsid w:val="00984EB2"/>
    <w:rsid w:val="00985077"/>
    <w:rsid w:val="009857BA"/>
    <w:rsid w:val="00986A95"/>
    <w:rsid w:val="00987696"/>
    <w:rsid w:val="0099188F"/>
    <w:rsid w:val="0099650B"/>
    <w:rsid w:val="00997440"/>
    <w:rsid w:val="009A39C1"/>
    <w:rsid w:val="009A77B4"/>
    <w:rsid w:val="009B05B9"/>
    <w:rsid w:val="009B4C6C"/>
    <w:rsid w:val="009B5057"/>
    <w:rsid w:val="009C06A0"/>
    <w:rsid w:val="009C39F0"/>
    <w:rsid w:val="009C4EB7"/>
    <w:rsid w:val="009D11E6"/>
    <w:rsid w:val="009D3369"/>
    <w:rsid w:val="009D7723"/>
    <w:rsid w:val="009E0967"/>
    <w:rsid w:val="009E2375"/>
    <w:rsid w:val="009E24FE"/>
    <w:rsid w:val="009E2979"/>
    <w:rsid w:val="009E3F7E"/>
    <w:rsid w:val="009E4818"/>
    <w:rsid w:val="009E54EC"/>
    <w:rsid w:val="009F10D1"/>
    <w:rsid w:val="009F214D"/>
    <w:rsid w:val="009F66CA"/>
    <w:rsid w:val="009F7319"/>
    <w:rsid w:val="00A00BA1"/>
    <w:rsid w:val="00A017DA"/>
    <w:rsid w:val="00A01DA7"/>
    <w:rsid w:val="00A0299D"/>
    <w:rsid w:val="00A02DF7"/>
    <w:rsid w:val="00A03FD2"/>
    <w:rsid w:val="00A061D8"/>
    <w:rsid w:val="00A07A76"/>
    <w:rsid w:val="00A12D6A"/>
    <w:rsid w:val="00A139A6"/>
    <w:rsid w:val="00A13F03"/>
    <w:rsid w:val="00A152F9"/>
    <w:rsid w:val="00A16662"/>
    <w:rsid w:val="00A16E0D"/>
    <w:rsid w:val="00A223B9"/>
    <w:rsid w:val="00A2519D"/>
    <w:rsid w:val="00A271AD"/>
    <w:rsid w:val="00A30110"/>
    <w:rsid w:val="00A3124B"/>
    <w:rsid w:val="00A31926"/>
    <w:rsid w:val="00A35D64"/>
    <w:rsid w:val="00A42FE5"/>
    <w:rsid w:val="00A47375"/>
    <w:rsid w:val="00A501E4"/>
    <w:rsid w:val="00A5125B"/>
    <w:rsid w:val="00A53B2E"/>
    <w:rsid w:val="00A54E1E"/>
    <w:rsid w:val="00A55997"/>
    <w:rsid w:val="00A5703C"/>
    <w:rsid w:val="00A619C8"/>
    <w:rsid w:val="00A644AC"/>
    <w:rsid w:val="00A72A27"/>
    <w:rsid w:val="00A75DA6"/>
    <w:rsid w:val="00A77320"/>
    <w:rsid w:val="00A8036B"/>
    <w:rsid w:val="00A82674"/>
    <w:rsid w:val="00A8289C"/>
    <w:rsid w:val="00A828D5"/>
    <w:rsid w:val="00A82C4C"/>
    <w:rsid w:val="00A82F82"/>
    <w:rsid w:val="00A85B22"/>
    <w:rsid w:val="00A908EF"/>
    <w:rsid w:val="00A92194"/>
    <w:rsid w:val="00A9449A"/>
    <w:rsid w:val="00A9481D"/>
    <w:rsid w:val="00A94EBD"/>
    <w:rsid w:val="00A9514B"/>
    <w:rsid w:val="00AA3160"/>
    <w:rsid w:val="00AA3607"/>
    <w:rsid w:val="00AA4F21"/>
    <w:rsid w:val="00AA563D"/>
    <w:rsid w:val="00AA6194"/>
    <w:rsid w:val="00AA6419"/>
    <w:rsid w:val="00AB11A9"/>
    <w:rsid w:val="00AB13AF"/>
    <w:rsid w:val="00AB3AAF"/>
    <w:rsid w:val="00AB4E32"/>
    <w:rsid w:val="00AB5E21"/>
    <w:rsid w:val="00AC0B20"/>
    <w:rsid w:val="00AC1375"/>
    <w:rsid w:val="00AC21D4"/>
    <w:rsid w:val="00AC4CB6"/>
    <w:rsid w:val="00AD0699"/>
    <w:rsid w:val="00AD27A4"/>
    <w:rsid w:val="00AD429F"/>
    <w:rsid w:val="00AD5336"/>
    <w:rsid w:val="00AD767B"/>
    <w:rsid w:val="00AE0625"/>
    <w:rsid w:val="00AE37D4"/>
    <w:rsid w:val="00AE5866"/>
    <w:rsid w:val="00AF2B5A"/>
    <w:rsid w:val="00AF62A9"/>
    <w:rsid w:val="00B000AA"/>
    <w:rsid w:val="00B0196D"/>
    <w:rsid w:val="00B0318F"/>
    <w:rsid w:val="00B04DCA"/>
    <w:rsid w:val="00B06578"/>
    <w:rsid w:val="00B10027"/>
    <w:rsid w:val="00B10914"/>
    <w:rsid w:val="00B13557"/>
    <w:rsid w:val="00B13BFE"/>
    <w:rsid w:val="00B13CAF"/>
    <w:rsid w:val="00B14A17"/>
    <w:rsid w:val="00B15DB6"/>
    <w:rsid w:val="00B17C21"/>
    <w:rsid w:val="00B223AB"/>
    <w:rsid w:val="00B33C72"/>
    <w:rsid w:val="00B33D92"/>
    <w:rsid w:val="00B41249"/>
    <w:rsid w:val="00B44EDC"/>
    <w:rsid w:val="00B45B09"/>
    <w:rsid w:val="00B46376"/>
    <w:rsid w:val="00B50859"/>
    <w:rsid w:val="00B522E3"/>
    <w:rsid w:val="00B52997"/>
    <w:rsid w:val="00B53DDA"/>
    <w:rsid w:val="00B55B3E"/>
    <w:rsid w:val="00B623E6"/>
    <w:rsid w:val="00B63D7E"/>
    <w:rsid w:val="00B657DF"/>
    <w:rsid w:val="00B66D25"/>
    <w:rsid w:val="00B712B3"/>
    <w:rsid w:val="00B72A86"/>
    <w:rsid w:val="00B73ABB"/>
    <w:rsid w:val="00B756DA"/>
    <w:rsid w:val="00B75D3C"/>
    <w:rsid w:val="00B76F1D"/>
    <w:rsid w:val="00B7780F"/>
    <w:rsid w:val="00B83AC7"/>
    <w:rsid w:val="00B86BFE"/>
    <w:rsid w:val="00B87A63"/>
    <w:rsid w:val="00B90C5B"/>
    <w:rsid w:val="00B91063"/>
    <w:rsid w:val="00B945EF"/>
    <w:rsid w:val="00B9706A"/>
    <w:rsid w:val="00BA00DF"/>
    <w:rsid w:val="00BA39EA"/>
    <w:rsid w:val="00BA3C47"/>
    <w:rsid w:val="00BB0F8B"/>
    <w:rsid w:val="00BB4840"/>
    <w:rsid w:val="00BB5ED0"/>
    <w:rsid w:val="00BC0A2B"/>
    <w:rsid w:val="00BC165A"/>
    <w:rsid w:val="00BC2362"/>
    <w:rsid w:val="00BC315E"/>
    <w:rsid w:val="00BC56CB"/>
    <w:rsid w:val="00BC7A5F"/>
    <w:rsid w:val="00BC7D78"/>
    <w:rsid w:val="00BD152B"/>
    <w:rsid w:val="00BD1AB1"/>
    <w:rsid w:val="00BD2684"/>
    <w:rsid w:val="00BD2696"/>
    <w:rsid w:val="00BD45FE"/>
    <w:rsid w:val="00BD6007"/>
    <w:rsid w:val="00BE0C48"/>
    <w:rsid w:val="00BE3077"/>
    <w:rsid w:val="00BE3C0E"/>
    <w:rsid w:val="00BE4EF2"/>
    <w:rsid w:val="00BE7040"/>
    <w:rsid w:val="00BE7516"/>
    <w:rsid w:val="00BE7676"/>
    <w:rsid w:val="00BF0084"/>
    <w:rsid w:val="00BF11F6"/>
    <w:rsid w:val="00BF1FF0"/>
    <w:rsid w:val="00BF5892"/>
    <w:rsid w:val="00BF64E2"/>
    <w:rsid w:val="00BF6F8B"/>
    <w:rsid w:val="00C00FDD"/>
    <w:rsid w:val="00C01F68"/>
    <w:rsid w:val="00C02526"/>
    <w:rsid w:val="00C04970"/>
    <w:rsid w:val="00C04AB2"/>
    <w:rsid w:val="00C13716"/>
    <w:rsid w:val="00C13A28"/>
    <w:rsid w:val="00C1599B"/>
    <w:rsid w:val="00C15D63"/>
    <w:rsid w:val="00C16556"/>
    <w:rsid w:val="00C2026D"/>
    <w:rsid w:val="00C20A21"/>
    <w:rsid w:val="00C21F5F"/>
    <w:rsid w:val="00C2250D"/>
    <w:rsid w:val="00C24DE8"/>
    <w:rsid w:val="00C25979"/>
    <w:rsid w:val="00C25A2E"/>
    <w:rsid w:val="00C316E0"/>
    <w:rsid w:val="00C32933"/>
    <w:rsid w:val="00C338B2"/>
    <w:rsid w:val="00C34232"/>
    <w:rsid w:val="00C3644A"/>
    <w:rsid w:val="00C4189E"/>
    <w:rsid w:val="00C419EE"/>
    <w:rsid w:val="00C43E65"/>
    <w:rsid w:val="00C43E9F"/>
    <w:rsid w:val="00C46B4C"/>
    <w:rsid w:val="00C47B0E"/>
    <w:rsid w:val="00C501DC"/>
    <w:rsid w:val="00C512F0"/>
    <w:rsid w:val="00C5147E"/>
    <w:rsid w:val="00C52F37"/>
    <w:rsid w:val="00C57E9F"/>
    <w:rsid w:val="00C608AE"/>
    <w:rsid w:val="00C647E3"/>
    <w:rsid w:val="00C64AC8"/>
    <w:rsid w:val="00C6597B"/>
    <w:rsid w:val="00C7080A"/>
    <w:rsid w:val="00C71F0E"/>
    <w:rsid w:val="00C74504"/>
    <w:rsid w:val="00C74BDA"/>
    <w:rsid w:val="00C74D55"/>
    <w:rsid w:val="00C75E40"/>
    <w:rsid w:val="00C804BF"/>
    <w:rsid w:val="00C81B02"/>
    <w:rsid w:val="00C831D9"/>
    <w:rsid w:val="00C920F6"/>
    <w:rsid w:val="00C924A8"/>
    <w:rsid w:val="00C92A39"/>
    <w:rsid w:val="00C94DC3"/>
    <w:rsid w:val="00C96AB4"/>
    <w:rsid w:val="00CA100E"/>
    <w:rsid w:val="00CA3B25"/>
    <w:rsid w:val="00CA5D53"/>
    <w:rsid w:val="00CB2247"/>
    <w:rsid w:val="00CB6F53"/>
    <w:rsid w:val="00CB7F59"/>
    <w:rsid w:val="00CC0911"/>
    <w:rsid w:val="00CC278B"/>
    <w:rsid w:val="00CC345C"/>
    <w:rsid w:val="00CC5DFA"/>
    <w:rsid w:val="00CD130E"/>
    <w:rsid w:val="00CD2A81"/>
    <w:rsid w:val="00CD5353"/>
    <w:rsid w:val="00CE0F46"/>
    <w:rsid w:val="00CE2910"/>
    <w:rsid w:val="00CE3E99"/>
    <w:rsid w:val="00CE6A66"/>
    <w:rsid w:val="00CE6E0D"/>
    <w:rsid w:val="00CE7C31"/>
    <w:rsid w:val="00CF01BA"/>
    <w:rsid w:val="00CF42A7"/>
    <w:rsid w:val="00CF723C"/>
    <w:rsid w:val="00D016A8"/>
    <w:rsid w:val="00D037DA"/>
    <w:rsid w:val="00D040D5"/>
    <w:rsid w:val="00D04FB6"/>
    <w:rsid w:val="00D064F7"/>
    <w:rsid w:val="00D102A2"/>
    <w:rsid w:val="00D13BFA"/>
    <w:rsid w:val="00D14128"/>
    <w:rsid w:val="00D21C49"/>
    <w:rsid w:val="00D237D7"/>
    <w:rsid w:val="00D24082"/>
    <w:rsid w:val="00D25738"/>
    <w:rsid w:val="00D33215"/>
    <w:rsid w:val="00D35702"/>
    <w:rsid w:val="00D35FBD"/>
    <w:rsid w:val="00D40061"/>
    <w:rsid w:val="00D40299"/>
    <w:rsid w:val="00D41448"/>
    <w:rsid w:val="00D4184E"/>
    <w:rsid w:val="00D41B90"/>
    <w:rsid w:val="00D425D3"/>
    <w:rsid w:val="00D46262"/>
    <w:rsid w:val="00D55155"/>
    <w:rsid w:val="00D60E07"/>
    <w:rsid w:val="00D61250"/>
    <w:rsid w:val="00D63187"/>
    <w:rsid w:val="00D677D8"/>
    <w:rsid w:val="00D707DF"/>
    <w:rsid w:val="00D70B98"/>
    <w:rsid w:val="00D74944"/>
    <w:rsid w:val="00D7665A"/>
    <w:rsid w:val="00D76D9A"/>
    <w:rsid w:val="00D80FA0"/>
    <w:rsid w:val="00D8182C"/>
    <w:rsid w:val="00D824ED"/>
    <w:rsid w:val="00D84C1E"/>
    <w:rsid w:val="00D901E4"/>
    <w:rsid w:val="00D909A8"/>
    <w:rsid w:val="00D90FE2"/>
    <w:rsid w:val="00D91B25"/>
    <w:rsid w:val="00D91C57"/>
    <w:rsid w:val="00D9314B"/>
    <w:rsid w:val="00D9588D"/>
    <w:rsid w:val="00D9605A"/>
    <w:rsid w:val="00DA205E"/>
    <w:rsid w:val="00DA3901"/>
    <w:rsid w:val="00DA3BD5"/>
    <w:rsid w:val="00DA419E"/>
    <w:rsid w:val="00DA451F"/>
    <w:rsid w:val="00DA5881"/>
    <w:rsid w:val="00DA6830"/>
    <w:rsid w:val="00DA6FDA"/>
    <w:rsid w:val="00DA7C38"/>
    <w:rsid w:val="00DB23EA"/>
    <w:rsid w:val="00DB41BC"/>
    <w:rsid w:val="00DC189C"/>
    <w:rsid w:val="00DC1C83"/>
    <w:rsid w:val="00DC602B"/>
    <w:rsid w:val="00DC637C"/>
    <w:rsid w:val="00DC6C44"/>
    <w:rsid w:val="00DD3033"/>
    <w:rsid w:val="00DD5B55"/>
    <w:rsid w:val="00DD6779"/>
    <w:rsid w:val="00DD7FE6"/>
    <w:rsid w:val="00DE00F7"/>
    <w:rsid w:val="00DE1650"/>
    <w:rsid w:val="00DE2013"/>
    <w:rsid w:val="00DE223A"/>
    <w:rsid w:val="00DE29DA"/>
    <w:rsid w:val="00DE45D5"/>
    <w:rsid w:val="00DE6D24"/>
    <w:rsid w:val="00DE786F"/>
    <w:rsid w:val="00DF528B"/>
    <w:rsid w:val="00E0086C"/>
    <w:rsid w:val="00E01A95"/>
    <w:rsid w:val="00E03D03"/>
    <w:rsid w:val="00E078E1"/>
    <w:rsid w:val="00E10CB3"/>
    <w:rsid w:val="00E10D38"/>
    <w:rsid w:val="00E121A3"/>
    <w:rsid w:val="00E138A2"/>
    <w:rsid w:val="00E14AEB"/>
    <w:rsid w:val="00E15B76"/>
    <w:rsid w:val="00E17479"/>
    <w:rsid w:val="00E219E1"/>
    <w:rsid w:val="00E237D6"/>
    <w:rsid w:val="00E23CD0"/>
    <w:rsid w:val="00E26C3C"/>
    <w:rsid w:val="00E3164C"/>
    <w:rsid w:val="00E31779"/>
    <w:rsid w:val="00E32DB8"/>
    <w:rsid w:val="00E346EA"/>
    <w:rsid w:val="00E3514D"/>
    <w:rsid w:val="00E36140"/>
    <w:rsid w:val="00E37929"/>
    <w:rsid w:val="00E435E6"/>
    <w:rsid w:val="00E452BD"/>
    <w:rsid w:val="00E563BE"/>
    <w:rsid w:val="00E62E21"/>
    <w:rsid w:val="00E64552"/>
    <w:rsid w:val="00E655C6"/>
    <w:rsid w:val="00E70EB1"/>
    <w:rsid w:val="00E71A1F"/>
    <w:rsid w:val="00E74008"/>
    <w:rsid w:val="00E74CF1"/>
    <w:rsid w:val="00E75BF4"/>
    <w:rsid w:val="00E75F76"/>
    <w:rsid w:val="00E76D3E"/>
    <w:rsid w:val="00E82BCF"/>
    <w:rsid w:val="00E85796"/>
    <w:rsid w:val="00E8618D"/>
    <w:rsid w:val="00E90255"/>
    <w:rsid w:val="00E974F4"/>
    <w:rsid w:val="00E975B1"/>
    <w:rsid w:val="00EA1FDF"/>
    <w:rsid w:val="00EA6768"/>
    <w:rsid w:val="00EA745B"/>
    <w:rsid w:val="00EB0A79"/>
    <w:rsid w:val="00EB0BA1"/>
    <w:rsid w:val="00EB0CC5"/>
    <w:rsid w:val="00EB4E4D"/>
    <w:rsid w:val="00EB6F9C"/>
    <w:rsid w:val="00EC25E8"/>
    <w:rsid w:val="00EC2F28"/>
    <w:rsid w:val="00EC4A84"/>
    <w:rsid w:val="00EC5779"/>
    <w:rsid w:val="00ED1647"/>
    <w:rsid w:val="00ED5D74"/>
    <w:rsid w:val="00ED7117"/>
    <w:rsid w:val="00EE0692"/>
    <w:rsid w:val="00EE4CA2"/>
    <w:rsid w:val="00EF01EB"/>
    <w:rsid w:val="00EF070A"/>
    <w:rsid w:val="00EF3AD7"/>
    <w:rsid w:val="00EF3D9C"/>
    <w:rsid w:val="00EF5E15"/>
    <w:rsid w:val="00EF6260"/>
    <w:rsid w:val="00EF7099"/>
    <w:rsid w:val="00F022AC"/>
    <w:rsid w:val="00F04A8A"/>
    <w:rsid w:val="00F05219"/>
    <w:rsid w:val="00F06923"/>
    <w:rsid w:val="00F070FD"/>
    <w:rsid w:val="00F10203"/>
    <w:rsid w:val="00F10A84"/>
    <w:rsid w:val="00F11E5F"/>
    <w:rsid w:val="00F126BA"/>
    <w:rsid w:val="00F12D96"/>
    <w:rsid w:val="00F135FB"/>
    <w:rsid w:val="00F13D4D"/>
    <w:rsid w:val="00F15C8A"/>
    <w:rsid w:val="00F1661B"/>
    <w:rsid w:val="00F1705E"/>
    <w:rsid w:val="00F17861"/>
    <w:rsid w:val="00F21069"/>
    <w:rsid w:val="00F259A0"/>
    <w:rsid w:val="00F27F3E"/>
    <w:rsid w:val="00F30469"/>
    <w:rsid w:val="00F305A1"/>
    <w:rsid w:val="00F338A0"/>
    <w:rsid w:val="00F33DAF"/>
    <w:rsid w:val="00F34304"/>
    <w:rsid w:val="00F35B81"/>
    <w:rsid w:val="00F36D14"/>
    <w:rsid w:val="00F37178"/>
    <w:rsid w:val="00F40860"/>
    <w:rsid w:val="00F41D6C"/>
    <w:rsid w:val="00F43857"/>
    <w:rsid w:val="00F46593"/>
    <w:rsid w:val="00F51CAE"/>
    <w:rsid w:val="00F525E5"/>
    <w:rsid w:val="00F5296B"/>
    <w:rsid w:val="00F562E4"/>
    <w:rsid w:val="00F61D68"/>
    <w:rsid w:val="00F622F9"/>
    <w:rsid w:val="00F64A00"/>
    <w:rsid w:val="00F66948"/>
    <w:rsid w:val="00F7032A"/>
    <w:rsid w:val="00F70987"/>
    <w:rsid w:val="00F70BF0"/>
    <w:rsid w:val="00F714B2"/>
    <w:rsid w:val="00F71957"/>
    <w:rsid w:val="00F739D3"/>
    <w:rsid w:val="00F75981"/>
    <w:rsid w:val="00F77577"/>
    <w:rsid w:val="00F81AC3"/>
    <w:rsid w:val="00F84C59"/>
    <w:rsid w:val="00F852D5"/>
    <w:rsid w:val="00F853E4"/>
    <w:rsid w:val="00F85A1C"/>
    <w:rsid w:val="00F85DBE"/>
    <w:rsid w:val="00F860F4"/>
    <w:rsid w:val="00F87348"/>
    <w:rsid w:val="00F91D10"/>
    <w:rsid w:val="00F92974"/>
    <w:rsid w:val="00F92A4A"/>
    <w:rsid w:val="00F93296"/>
    <w:rsid w:val="00F94DC2"/>
    <w:rsid w:val="00F9519A"/>
    <w:rsid w:val="00F95D97"/>
    <w:rsid w:val="00F97DE9"/>
    <w:rsid w:val="00FA521C"/>
    <w:rsid w:val="00FA5D84"/>
    <w:rsid w:val="00FB4787"/>
    <w:rsid w:val="00FB4E00"/>
    <w:rsid w:val="00FB5222"/>
    <w:rsid w:val="00FB6377"/>
    <w:rsid w:val="00FB67CE"/>
    <w:rsid w:val="00FB67DF"/>
    <w:rsid w:val="00FB6AEA"/>
    <w:rsid w:val="00FC0539"/>
    <w:rsid w:val="00FC068F"/>
    <w:rsid w:val="00FC509C"/>
    <w:rsid w:val="00FC74A9"/>
    <w:rsid w:val="00FC7B5A"/>
    <w:rsid w:val="00FD1D17"/>
    <w:rsid w:val="00FD2A09"/>
    <w:rsid w:val="00FD3255"/>
    <w:rsid w:val="00FD598A"/>
    <w:rsid w:val="00FD7758"/>
    <w:rsid w:val="00FF0E68"/>
    <w:rsid w:val="00FF1394"/>
    <w:rsid w:val="00FF2AA5"/>
    <w:rsid w:val="00FF340D"/>
    <w:rsid w:val="00FF37C8"/>
    <w:rsid w:val="00FF672D"/>
    <w:rsid w:val="018A549C"/>
    <w:rsid w:val="046EF236"/>
    <w:rsid w:val="2A83531F"/>
    <w:rsid w:val="2EAC41A9"/>
    <w:rsid w:val="311377B5"/>
    <w:rsid w:val="3522B998"/>
    <w:rsid w:val="35F9DE61"/>
    <w:rsid w:val="36B9C8B9"/>
    <w:rsid w:val="37EAC7E6"/>
    <w:rsid w:val="3DD8D260"/>
    <w:rsid w:val="43138326"/>
    <w:rsid w:val="48FDC5FA"/>
    <w:rsid w:val="4EE2EBEE"/>
    <w:rsid w:val="5083E236"/>
    <w:rsid w:val="513A93D7"/>
    <w:rsid w:val="5194829B"/>
    <w:rsid w:val="5B93437F"/>
    <w:rsid w:val="68F4827F"/>
    <w:rsid w:val="6F65D487"/>
    <w:rsid w:val="700A0B33"/>
    <w:rsid w:val="740A43E4"/>
    <w:rsid w:val="7D1F18F0"/>
    <w:rsid w:val="7D2D605E"/>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130B9"/>
  <w15:docId w15:val="{A6E4A0BA-C8B1-4701-B3DD-F86A77D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676"/>
    <w:pPr>
      <w:spacing w:after="160" w:line="259" w:lineRule="auto"/>
    </w:pPr>
    <w:rPr>
      <w:rFonts w:eastAsiaTheme="minorHAnsi"/>
      <w:lang w:val="en-AU" w:bidi="ar-SA"/>
    </w:rPr>
  </w:style>
  <w:style w:type="paragraph" w:styleId="Heading1">
    <w:name w:val="heading 1"/>
    <w:basedOn w:val="Normal"/>
    <w:next w:val="Normal"/>
    <w:link w:val="Heading1Char"/>
    <w:uiPriority w:val="9"/>
    <w:rsid w:val="00C2250D"/>
    <w:pPr>
      <w:keepNext/>
      <w:keepLines/>
      <w:spacing w:before="480"/>
      <w:outlineLvl w:val="0"/>
    </w:pPr>
    <w:rPr>
      <w:rFonts w:asciiTheme="majorHAnsi" w:eastAsiaTheme="majorEastAsia" w:hAnsiTheme="majorHAnsi" w:cstheme="majorBidi"/>
      <w:b/>
      <w:bCs/>
      <w:color w:val="365F91" w:themeColor="accent1" w:themeShade="BF"/>
      <w:sz w:val="28"/>
      <w:lang w:bidi="en-US"/>
    </w:rPr>
  </w:style>
  <w:style w:type="paragraph" w:styleId="Heading2">
    <w:name w:val="heading 2"/>
    <w:basedOn w:val="Normal"/>
    <w:next w:val="Normal"/>
    <w:link w:val="Heading2Char"/>
    <w:uiPriority w:val="9"/>
    <w:unhideWhenUsed/>
    <w:rsid w:val="00C2250D"/>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rsid w:val="00C2250D"/>
    <w:pPr>
      <w:keepNext/>
      <w:keepLines/>
      <w:spacing w:before="20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rsid w:val="00C2250D"/>
    <w:pPr>
      <w:keepNext/>
      <w:keepLines/>
      <w:spacing w:before="20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rsid w:val="00C2250D"/>
    <w:pPr>
      <w:keepNext/>
      <w:keepLines/>
      <w:spacing w:before="20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rsid w:val="00C2250D"/>
    <w:pPr>
      <w:keepNext/>
      <w:keepLines/>
      <w:spacing w:before="2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C2250D"/>
    <w:pPr>
      <w:keepNext/>
      <w:keepLines/>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C2250D"/>
    <w:pPr>
      <w:keepNext/>
      <w:keepLines/>
      <w:spacing w:before="20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C2250D"/>
    <w:pPr>
      <w:keepNext/>
      <w:keepLines/>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rsid w:val="00BE76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7676"/>
  </w:style>
  <w:style w:type="paragraph" w:styleId="BalloonText">
    <w:name w:val="Balloon Text"/>
    <w:basedOn w:val="Normal"/>
    <w:link w:val="BalloonTextChar"/>
    <w:uiPriority w:val="99"/>
    <w:semiHidden/>
    <w:unhideWhenUsed/>
    <w:rsid w:val="00A061D8"/>
    <w:rPr>
      <w:rFonts w:ascii="Tahoma" w:hAnsi="Tahoma" w:cs="Tahoma"/>
      <w:sz w:val="16"/>
      <w:szCs w:val="16"/>
    </w:rPr>
  </w:style>
  <w:style w:type="character" w:customStyle="1" w:styleId="BalloonTextChar">
    <w:name w:val="Balloon Text Char"/>
    <w:basedOn w:val="DefaultParagraphFont"/>
    <w:link w:val="BalloonText"/>
    <w:uiPriority w:val="99"/>
    <w:semiHidden/>
    <w:rsid w:val="00A061D8"/>
    <w:rPr>
      <w:rFonts w:ascii="Tahoma" w:eastAsiaTheme="minorHAnsi" w:hAnsi="Tahoma" w:cs="Tahoma"/>
      <w:sz w:val="16"/>
      <w:szCs w:val="16"/>
      <w:lang w:val="en-AU" w:bidi="ar-SA"/>
    </w:rPr>
  </w:style>
  <w:style w:type="paragraph" w:customStyle="1" w:styleId="OChead1">
    <w:name w:val="OC head 1"/>
    <w:next w:val="Normal"/>
    <w:autoRedefine/>
    <w:qFormat/>
    <w:rsid w:val="00D80FA0"/>
    <w:pPr>
      <w:spacing w:before="120" w:after="240" w:line="240" w:lineRule="auto"/>
      <w:outlineLvl w:val="0"/>
    </w:pPr>
    <w:rPr>
      <w:rFonts w:ascii="Simplon Norm" w:hAnsi="Simplon Norm" w:cs="Arial"/>
      <w:b/>
      <w:sz w:val="28"/>
      <w:szCs w:val="36"/>
    </w:rPr>
  </w:style>
  <w:style w:type="paragraph" w:styleId="TOC1">
    <w:name w:val="toc 1"/>
    <w:basedOn w:val="Normal"/>
    <w:next w:val="Normal"/>
    <w:autoRedefine/>
    <w:uiPriority w:val="39"/>
    <w:unhideWhenUsed/>
    <w:qFormat/>
    <w:rsid w:val="00C2250D"/>
    <w:pPr>
      <w:spacing w:after="100"/>
    </w:pPr>
    <w:rPr>
      <w:lang w:bidi="en-US"/>
    </w:rPr>
  </w:style>
  <w:style w:type="table" w:styleId="TableGrid">
    <w:name w:val="Table Grid"/>
    <w:basedOn w:val="TableNormal"/>
    <w:rsid w:val="00C2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250D"/>
    <w:rPr>
      <w:rFonts w:asciiTheme="majorHAnsi" w:eastAsiaTheme="majorEastAsia" w:hAnsiTheme="majorHAnsi" w:cstheme="majorBidi"/>
      <w:b/>
      <w:bCs/>
      <w:color w:val="365F91" w:themeColor="accent1" w:themeShade="BF"/>
      <w:sz w:val="28"/>
      <w:szCs w:val="28"/>
    </w:rPr>
  </w:style>
  <w:style w:type="paragraph" w:customStyle="1" w:styleId="OCcovertitlenumber">
    <w:name w:val="OC cover title number"/>
    <w:next w:val="Normal"/>
    <w:rsid w:val="00C2250D"/>
    <w:pPr>
      <w:spacing w:before="240" w:after="240" w:line="240" w:lineRule="atLeast"/>
      <w:jc w:val="right"/>
    </w:pPr>
    <w:rPr>
      <w:rFonts w:ascii="Arial" w:hAnsi="Arial" w:cs="Arial"/>
      <w:sz w:val="32"/>
      <w:szCs w:val="32"/>
    </w:rPr>
  </w:style>
  <w:style w:type="paragraph" w:customStyle="1" w:styleId="OCcovertitle">
    <w:name w:val="OC cover title"/>
    <w:basedOn w:val="OCcovertitlenumber"/>
    <w:next w:val="Normal"/>
    <w:rsid w:val="00C2250D"/>
    <w:pPr>
      <w:pBdr>
        <w:bottom w:val="single" w:sz="4" w:space="1" w:color="auto"/>
      </w:pBdr>
    </w:pPr>
    <w:rPr>
      <w:b/>
    </w:rPr>
  </w:style>
  <w:style w:type="paragraph" w:customStyle="1" w:styleId="OCquote">
    <w:name w:val="OC quote"/>
    <w:basedOn w:val="Normal"/>
    <w:next w:val="OCnumlist"/>
    <w:qFormat/>
    <w:rsid w:val="00A061D8"/>
    <w:pPr>
      <w:spacing w:before="120"/>
      <w:ind w:left="567" w:right="567"/>
    </w:pPr>
    <w:rPr>
      <w:rFonts w:ascii="Arial" w:hAnsi="Arial" w:cs="Arial"/>
      <w:lang w:bidi="en-US"/>
    </w:rPr>
  </w:style>
  <w:style w:type="character" w:customStyle="1" w:styleId="Heading2Char">
    <w:name w:val="Heading 2 Char"/>
    <w:basedOn w:val="DefaultParagraphFont"/>
    <w:link w:val="Heading2"/>
    <w:uiPriority w:val="9"/>
    <w:rsid w:val="00C2250D"/>
    <w:rPr>
      <w:rFonts w:asciiTheme="majorHAnsi" w:eastAsiaTheme="majorEastAsia" w:hAnsiTheme="majorHAnsi" w:cstheme="majorBidi"/>
      <w:b/>
      <w:bCs/>
      <w:color w:val="4F81BD" w:themeColor="accent1"/>
      <w:sz w:val="26"/>
      <w:szCs w:val="26"/>
    </w:rPr>
  </w:style>
  <w:style w:type="paragraph" w:customStyle="1" w:styleId="OCcoverlearnerguide">
    <w:name w:val="OC cover learner guide"/>
    <w:next w:val="Normal"/>
    <w:rsid w:val="00C2250D"/>
    <w:pPr>
      <w:spacing w:before="360" w:line="240" w:lineRule="auto"/>
      <w:jc w:val="center"/>
    </w:pPr>
    <w:rPr>
      <w:rFonts w:ascii="Arial" w:hAnsi="Arial" w:cs="Arial"/>
      <w:sz w:val="56"/>
      <w:szCs w:val="56"/>
    </w:rPr>
  </w:style>
  <w:style w:type="character" w:styleId="PlaceholderText">
    <w:name w:val="Placeholder Text"/>
    <w:basedOn w:val="DefaultParagraphFont"/>
    <w:uiPriority w:val="99"/>
    <w:semiHidden/>
    <w:rsid w:val="00C2250D"/>
    <w:rPr>
      <w:color w:val="808080"/>
    </w:rPr>
  </w:style>
  <w:style w:type="paragraph" w:customStyle="1" w:styleId="Style1">
    <w:name w:val="Style1"/>
    <w:basedOn w:val="OCbody"/>
    <w:next w:val="OCbody"/>
    <w:qFormat/>
    <w:rsid w:val="002B3635"/>
    <w:rPr>
      <w:b/>
    </w:rPr>
  </w:style>
  <w:style w:type="character" w:customStyle="1" w:styleId="Heading3Char">
    <w:name w:val="Heading 3 Char"/>
    <w:basedOn w:val="DefaultParagraphFont"/>
    <w:link w:val="Heading3"/>
    <w:uiPriority w:val="9"/>
    <w:rsid w:val="00C225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5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225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225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225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225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225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50D"/>
    <w:rPr>
      <w:b/>
      <w:bCs/>
      <w:color w:val="4F81BD" w:themeColor="accent1"/>
      <w:sz w:val="18"/>
      <w:szCs w:val="18"/>
      <w:lang w:bidi="en-US"/>
    </w:rPr>
  </w:style>
  <w:style w:type="paragraph" w:styleId="TOCHeading">
    <w:name w:val="TOC Heading"/>
    <w:basedOn w:val="Heading1"/>
    <w:next w:val="Normal"/>
    <w:uiPriority w:val="39"/>
    <w:unhideWhenUsed/>
    <w:qFormat/>
    <w:rsid w:val="00C2250D"/>
    <w:pPr>
      <w:outlineLvl w:val="9"/>
    </w:pPr>
  </w:style>
  <w:style w:type="paragraph" w:customStyle="1" w:styleId="OCreadacthead">
    <w:name w:val="OC  read/act head"/>
    <w:next w:val="Normal"/>
    <w:qFormat/>
    <w:rsid w:val="00C2250D"/>
    <w:pPr>
      <w:spacing w:before="240" w:after="120" w:line="240" w:lineRule="auto"/>
    </w:pPr>
    <w:rPr>
      <w:rFonts w:ascii="Arial" w:eastAsiaTheme="majorEastAsia" w:hAnsi="Arial" w:cs="Arial"/>
      <w:b/>
      <w:sz w:val="28"/>
      <w:szCs w:val="28"/>
    </w:rPr>
  </w:style>
  <w:style w:type="paragraph" w:styleId="TOC2">
    <w:name w:val="toc 2"/>
    <w:basedOn w:val="Normal"/>
    <w:next w:val="Normal"/>
    <w:autoRedefine/>
    <w:uiPriority w:val="39"/>
    <w:unhideWhenUsed/>
    <w:rsid w:val="00C2250D"/>
    <w:pPr>
      <w:spacing w:after="100"/>
      <w:ind w:left="220"/>
    </w:pPr>
    <w:rPr>
      <w:lang w:bidi="en-US"/>
    </w:rPr>
  </w:style>
  <w:style w:type="paragraph" w:styleId="TOC3">
    <w:name w:val="toc 3"/>
    <w:basedOn w:val="Normal"/>
    <w:next w:val="Normal"/>
    <w:autoRedefine/>
    <w:uiPriority w:val="39"/>
    <w:unhideWhenUsed/>
    <w:rsid w:val="00C2250D"/>
    <w:pPr>
      <w:spacing w:after="100"/>
      <w:ind w:left="440"/>
    </w:pPr>
    <w:rPr>
      <w:lang w:bidi="en-US"/>
    </w:rPr>
  </w:style>
  <w:style w:type="character" w:styleId="Hyperlink">
    <w:name w:val="Hyperlink"/>
    <w:basedOn w:val="DefaultParagraphFont"/>
    <w:uiPriority w:val="99"/>
    <w:unhideWhenUsed/>
    <w:rsid w:val="00C2250D"/>
    <w:rPr>
      <w:color w:val="0000FF" w:themeColor="hyperlink"/>
      <w:u w:val="single"/>
    </w:rPr>
  </w:style>
  <w:style w:type="paragraph" w:customStyle="1" w:styleId="OChead2">
    <w:name w:val="OC head 2"/>
    <w:next w:val="Normal"/>
    <w:autoRedefine/>
    <w:qFormat/>
    <w:rsid w:val="00D13BFA"/>
    <w:pPr>
      <w:spacing w:before="120" w:after="120" w:line="240" w:lineRule="auto"/>
      <w:ind w:left="720" w:right="424" w:hanging="720"/>
      <w:outlineLvl w:val="1"/>
    </w:pPr>
    <w:rPr>
      <w:rFonts w:ascii="Simplon Norm" w:hAnsi="Simplon Norm" w:cs="Arial"/>
      <w:b/>
      <w:bCs/>
      <w:sz w:val="24"/>
      <w:szCs w:val="24"/>
    </w:rPr>
  </w:style>
  <w:style w:type="paragraph" w:customStyle="1" w:styleId="OChead3">
    <w:name w:val="OC head 3"/>
    <w:basedOn w:val="OChead2"/>
    <w:next w:val="Normal"/>
    <w:autoRedefine/>
    <w:qFormat/>
    <w:rsid w:val="0052243A"/>
    <w:pPr>
      <w:outlineLvl w:val="2"/>
    </w:pPr>
    <w:rPr>
      <w:u w:val="single"/>
    </w:rPr>
  </w:style>
  <w:style w:type="paragraph" w:customStyle="1" w:styleId="OCheadD">
    <w:name w:val="OC head D"/>
    <w:basedOn w:val="OChead3"/>
    <w:next w:val="Normal"/>
    <w:qFormat/>
    <w:rsid w:val="004237F1"/>
    <w:pPr>
      <w:spacing w:before="60" w:after="0"/>
      <w:outlineLvl w:val="3"/>
    </w:pPr>
    <w:rPr>
      <w:i/>
    </w:rPr>
  </w:style>
  <w:style w:type="paragraph" w:customStyle="1" w:styleId="OCtablehead">
    <w:name w:val="OC table head"/>
    <w:next w:val="Normal"/>
    <w:qFormat/>
    <w:rsid w:val="00A061D8"/>
    <w:pPr>
      <w:spacing w:before="60" w:after="60" w:line="240" w:lineRule="auto"/>
    </w:pPr>
    <w:rPr>
      <w:rFonts w:ascii="Arial" w:hAnsi="Arial" w:cs="Arial"/>
      <w:b/>
      <w:sz w:val="24"/>
      <w:szCs w:val="24"/>
    </w:rPr>
  </w:style>
  <w:style w:type="paragraph" w:customStyle="1" w:styleId="OCCaption">
    <w:name w:val="OC Caption"/>
    <w:next w:val="Normal"/>
    <w:qFormat/>
    <w:rsid w:val="00A061D8"/>
    <w:pPr>
      <w:spacing w:before="120" w:after="0" w:line="240" w:lineRule="auto"/>
    </w:pPr>
    <w:rPr>
      <w:rFonts w:ascii="Arial" w:hAnsi="Arial" w:cs="Arial"/>
      <w:i/>
    </w:rPr>
  </w:style>
  <w:style w:type="paragraph" w:customStyle="1" w:styleId="OCsource">
    <w:name w:val="OC source"/>
    <w:qFormat/>
    <w:rsid w:val="00A061D8"/>
    <w:pPr>
      <w:spacing w:after="240" w:line="240" w:lineRule="auto"/>
    </w:pPr>
    <w:rPr>
      <w:rFonts w:ascii="Arial" w:hAnsi="Arial" w:cs="Arial"/>
      <w:sz w:val="20"/>
      <w:szCs w:val="20"/>
    </w:rPr>
  </w:style>
  <w:style w:type="paragraph" w:styleId="Header">
    <w:name w:val="header"/>
    <w:basedOn w:val="Normal"/>
    <w:link w:val="HeaderChar"/>
    <w:uiPriority w:val="99"/>
    <w:unhideWhenUsed/>
    <w:rsid w:val="00A061D8"/>
    <w:pPr>
      <w:tabs>
        <w:tab w:val="center" w:pos="4513"/>
        <w:tab w:val="right" w:pos="9026"/>
      </w:tabs>
    </w:pPr>
  </w:style>
  <w:style w:type="character" w:customStyle="1" w:styleId="HeaderChar">
    <w:name w:val="Header Char"/>
    <w:basedOn w:val="DefaultParagraphFont"/>
    <w:link w:val="Header"/>
    <w:uiPriority w:val="99"/>
    <w:rsid w:val="00A061D8"/>
    <w:rPr>
      <w:rFonts w:eastAsiaTheme="minorHAnsi"/>
      <w:lang w:val="en-AU" w:bidi="ar-SA"/>
    </w:rPr>
  </w:style>
  <w:style w:type="paragraph" w:customStyle="1" w:styleId="OCepigraph">
    <w:name w:val="OC epigraph"/>
    <w:next w:val="Normal"/>
    <w:qFormat/>
    <w:rsid w:val="00A061D8"/>
    <w:pPr>
      <w:spacing w:before="120" w:after="240" w:line="240" w:lineRule="auto"/>
    </w:pPr>
    <w:rPr>
      <w:rFonts w:ascii="Arial" w:eastAsiaTheme="minorHAnsi" w:hAnsi="Arial" w:cs="Arial"/>
      <w:i/>
      <w:sz w:val="24"/>
      <w:szCs w:val="24"/>
      <w:lang w:val="en-AU" w:bidi="ar-SA"/>
    </w:rPr>
  </w:style>
  <w:style w:type="paragraph" w:customStyle="1" w:styleId="OCglossaryword">
    <w:name w:val="OC glossary word"/>
    <w:qFormat/>
    <w:rsid w:val="00C2250D"/>
    <w:pPr>
      <w:spacing w:before="120" w:after="120" w:line="240" w:lineRule="auto"/>
      <w:ind w:left="567" w:hanging="567"/>
    </w:pPr>
    <w:rPr>
      <w:rFonts w:ascii="Arial" w:hAnsi="Arial" w:cs="Arial"/>
      <w:sz w:val="24"/>
      <w:szCs w:val="24"/>
    </w:rPr>
  </w:style>
  <w:style w:type="character" w:customStyle="1" w:styleId="OCbold">
    <w:name w:val="OC bold"/>
    <w:uiPriority w:val="1"/>
    <w:qFormat/>
    <w:rsid w:val="00A061D8"/>
    <w:rPr>
      <w:b/>
    </w:rPr>
  </w:style>
  <w:style w:type="paragraph" w:customStyle="1" w:styleId="OCreference">
    <w:name w:val="OC reference"/>
    <w:qFormat/>
    <w:rsid w:val="00A061D8"/>
    <w:pPr>
      <w:spacing w:line="240" w:lineRule="auto"/>
      <w:ind w:left="567" w:hanging="567"/>
    </w:pPr>
    <w:rPr>
      <w:rFonts w:ascii="Arial" w:hAnsi="Arial" w:cs="Arial"/>
    </w:rPr>
  </w:style>
  <w:style w:type="character" w:customStyle="1" w:styleId="OCitalicsforcitations">
    <w:name w:val="OC italics for citations"/>
    <w:basedOn w:val="DefaultParagraphFont"/>
    <w:uiPriority w:val="1"/>
    <w:qFormat/>
    <w:rsid w:val="00A061D8"/>
    <w:rPr>
      <w:i/>
    </w:rPr>
  </w:style>
  <w:style w:type="character" w:customStyle="1" w:styleId="OCitalics">
    <w:name w:val="OC italics"/>
    <w:basedOn w:val="DefaultParagraphFont"/>
    <w:uiPriority w:val="1"/>
    <w:qFormat/>
    <w:rsid w:val="00C2250D"/>
    <w:rPr>
      <w:i/>
    </w:rPr>
  </w:style>
  <w:style w:type="character" w:styleId="CommentReference">
    <w:name w:val="annotation reference"/>
    <w:basedOn w:val="DefaultParagraphFont"/>
    <w:uiPriority w:val="99"/>
    <w:semiHidden/>
    <w:unhideWhenUsed/>
    <w:rsid w:val="00A061D8"/>
    <w:rPr>
      <w:sz w:val="16"/>
      <w:szCs w:val="16"/>
    </w:rPr>
  </w:style>
  <w:style w:type="paragraph" w:styleId="CommentText">
    <w:name w:val="annotation text"/>
    <w:basedOn w:val="Normal"/>
    <w:link w:val="CommentTextChar"/>
    <w:uiPriority w:val="99"/>
    <w:unhideWhenUsed/>
    <w:rsid w:val="00A061D8"/>
    <w:rPr>
      <w:sz w:val="20"/>
      <w:szCs w:val="20"/>
      <w:lang w:bidi="en-US"/>
    </w:rPr>
  </w:style>
  <w:style w:type="character" w:customStyle="1" w:styleId="CommentTextChar">
    <w:name w:val="Comment Text Char"/>
    <w:basedOn w:val="DefaultParagraphFont"/>
    <w:link w:val="CommentText"/>
    <w:uiPriority w:val="99"/>
    <w:rsid w:val="00A061D8"/>
    <w:rPr>
      <w:sz w:val="20"/>
      <w:szCs w:val="20"/>
    </w:rPr>
  </w:style>
  <w:style w:type="paragraph" w:styleId="CommentSubject">
    <w:name w:val="annotation subject"/>
    <w:basedOn w:val="CommentText"/>
    <w:next w:val="CommentText"/>
    <w:link w:val="CommentSubjectChar"/>
    <w:uiPriority w:val="99"/>
    <w:semiHidden/>
    <w:unhideWhenUsed/>
    <w:rsid w:val="00A061D8"/>
    <w:rPr>
      <w:b/>
      <w:bCs/>
      <w:lang w:bidi="ar-SA"/>
    </w:rPr>
  </w:style>
  <w:style w:type="character" w:customStyle="1" w:styleId="CommentSubjectChar">
    <w:name w:val="Comment Subject Char"/>
    <w:basedOn w:val="CommentTextChar"/>
    <w:link w:val="CommentSubject"/>
    <w:uiPriority w:val="99"/>
    <w:semiHidden/>
    <w:rsid w:val="00A061D8"/>
    <w:rPr>
      <w:rFonts w:eastAsiaTheme="minorHAnsi"/>
      <w:b/>
      <w:bCs/>
      <w:sz w:val="20"/>
      <w:szCs w:val="20"/>
      <w:lang w:val="en-AU" w:bidi="ar-SA"/>
    </w:rPr>
  </w:style>
  <w:style w:type="paragraph" w:customStyle="1" w:styleId="OCbullets1">
    <w:name w:val="OC bullets 1"/>
    <w:basedOn w:val="Normal"/>
    <w:qFormat/>
    <w:rsid w:val="000321E6"/>
    <w:pPr>
      <w:spacing w:before="120"/>
      <w:ind w:left="357" w:hanging="357"/>
      <w:contextualSpacing/>
    </w:pPr>
    <w:rPr>
      <w:rFonts w:cs="Arial"/>
      <w:lang w:bidi="en-US"/>
    </w:rPr>
  </w:style>
  <w:style w:type="paragraph" w:customStyle="1" w:styleId="OClist1">
    <w:name w:val="OC list 1"/>
    <w:basedOn w:val="Normal"/>
    <w:qFormat/>
    <w:rsid w:val="000321E6"/>
    <w:pPr>
      <w:numPr>
        <w:numId w:val="1"/>
      </w:numPr>
      <w:spacing w:before="120"/>
      <w:ind w:left="357" w:hanging="357"/>
      <w:contextualSpacing/>
    </w:pPr>
    <w:rPr>
      <w:rFonts w:cs="Arial"/>
      <w:lang w:bidi="en-US"/>
    </w:rPr>
  </w:style>
  <w:style w:type="paragraph" w:customStyle="1" w:styleId="OCbody">
    <w:name w:val="OC body"/>
    <w:autoRedefine/>
    <w:qFormat/>
    <w:rsid w:val="00202EC0"/>
    <w:pPr>
      <w:spacing w:after="120" w:line="240" w:lineRule="auto"/>
      <w:ind w:right="110"/>
    </w:pPr>
    <w:rPr>
      <w:rFonts w:eastAsiaTheme="minorHAnsi"/>
      <w:lang w:val="en-AU" w:bidi="ar-SA"/>
    </w:rPr>
  </w:style>
  <w:style w:type="paragraph" w:styleId="Footer">
    <w:name w:val="footer"/>
    <w:basedOn w:val="Normal"/>
    <w:link w:val="FooterChar"/>
    <w:uiPriority w:val="99"/>
    <w:rsid w:val="00C25979"/>
    <w:pPr>
      <w:tabs>
        <w:tab w:val="center" w:pos="4153"/>
        <w:tab w:val="right" w:pos="8306"/>
      </w:tabs>
    </w:pPr>
  </w:style>
  <w:style w:type="character" w:customStyle="1" w:styleId="FooterChar">
    <w:name w:val="Footer Char"/>
    <w:basedOn w:val="DefaultParagraphFont"/>
    <w:link w:val="Footer"/>
    <w:uiPriority w:val="99"/>
    <w:rsid w:val="00C25979"/>
    <w:rPr>
      <w:rFonts w:ascii="Arial" w:eastAsia="Times New Roman" w:hAnsi="Arial" w:cs="Times New Roman"/>
      <w:sz w:val="24"/>
      <w:szCs w:val="24"/>
      <w:lang w:val="en-AU" w:bidi="ar-SA"/>
    </w:rPr>
  </w:style>
  <w:style w:type="character" w:styleId="PageNumber">
    <w:name w:val="page number"/>
    <w:basedOn w:val="DefaultParagraphFont"/>
    <w:semiHidden/>
    <w:rsid w:val="00C25979"/>
  </w:style>
  <w:style w:type="paragraph" w:styleId="TOC4">
    <w:name w:val="toc 4"/>
    <w:basedOn w:val="Normal"/>
    <w:next w:val="Normal"/>
    <w:autoRedefine/>
    <w:uiPriority w:val="39"/>
    <w:unhideWhenUsed/>
    <w:rsid w:val="00492960"/>
    <w:pPr>
      <w:ind w:left="720"/>
    </w:pPr>
  </w:style>
  <w:style w:type="paragraph" w:styleId="TOC5">
    <w:name w:val="toc 5"/>
    <w:basedOn w:val="Normal"/>
    <w:next w:val="Normal"/>
    <w:autoRedefine/>
    <w:uiPriority w:val="39"/>
    <w:unhideWhenUsed/>
    <w:rsid w:val="00492960"/>
    <w:pPr>
      <w:ind w:left="960"/>
    </w:pPr>
  </w:style>
  <w:style w:type="paragraph" w:styleId="TOC6">
    <w:name w:val="toc 6"/>
    <w:basedOn w:val="Normal"/>
    <w:next w:val="Normal"/>
    <w:autoRedefine/>
    <w:uiPriority w:val="39"/>
    <w:unhideWhenUsed/>
    <w:rsid w:val="00492960"/>
    <w:pPr>
      <w:ind w:left="1200"/>
    </w:pPr>
  </w:style>
  <w:style w:type="paragraph" w:styleId="TOC7">
    <w:name w:val="toc 7"/>
    <w:basedOn w:val="Normal"/>
    <w:next w:val="Normal"/>
    <w:autoRedefine/>
    <w:uiPriority w:val="39"/>
    <w:unhideWhenUsed/>
    <w:rsid w:val="00492960"/>
    <w:pPr>
      <w:ind w:left="1440"/>
    </w:pPr>
  </w:style>
  <w:style w:type="paragraph" w:styleId="TOC8">
    <w:name w:val="toc 8"/>
    <w:basedOn w:val="Normal"/>
    <w:next w:val="Normal"/>
    <w:autoRedefine/>
    <w:uiPriority w:val="39"/>
    <w:unhideWhenUsed/>
    <w:rsid w:val="00492960"/>
    <w:pPr>
      <w:ind w:left="1680"/>
    </w:pPr>
  </w:style>
  <w:style w:type="paragraph" w:styleId="TOC9">
    <w:name w:val="toc 9"/>
    <w:basedOn w:val="Normal"/>
    <w:next w:val="Normal"/>
    <w:autoRedefine/>
    <w:uiPriority w:val="39"/>
    <w:unhideWhenUsed/>
    <w:rsid w:val="00492960"/>
    <w:pPr>
      <w:ind w:left="1920"/>
    </w:pPr>
  </w:style>
  <w:style w:type="paragraph" w:styleId="IntenseQuote">
    <w:name w:val="Intense Quote"/>
    <w:basedOn w:val="Normal"/>
    <w:next w:val="Normal"/>
    <w:link w:val="IntenseQuoteChar"/>
    <w:qFormat/>
    <w:rsid w:val="00CC5DFA"/>
    <w:pPr>
      <w:pBdr>
        <w:bottom w:val="single" w:sz="4" w:space="4" w:color="4F81BD" w:themeColor="accent1"/>
      </w:pBdr>
      <w:spacing w:before="200" w:after="280"/>
      <w:ind w:left="936" w:right="936"/>
    </w:pPr>
    <w:rPr>
      <w:rFonts w:eastAsia="Cambria"/>
      <w:b/>
      <w:bCs/>
      <w:i/>
      <w:iCs/>
      <w:color w:val="4F81BD" w:themeColor="accent1"/>
      <w:lang w:val="en-GB"/>
    </w:rPr>
  </w:style>
  <w:style w:type="character" w:customStyle="1" w:styleId="IntenseQuoteChar">
    <w:name w:val="Intense Quote Char"/>
    <w:basedOn w:val="DefaultParagraphFont"/>
    <w:link w:val="IntenseQuote"/>
    <w:rsid w:val="00CC5DFA"/>
    <w:rPr>
      <w:rFonts w:ascii="Arial" w:eastAsia="Cambria" w:hAnsi="Arial" w:cs="Times New Roman"/>
      <w:b/>
      <w:bCs/>
      <w:i/>
      <w:iCs/>
      <w:color w:val="4F81BD" w:themeColor="accent1"/>
      <w:sz w:val="24"/>
      <w:szCs w:val="24"/>
      <w:lang w:val="en-GB" w:bidi="ar-SA"/>
    </w:rPr>
  </w:style>
  <w:style w:type="paragraph" w:customStyle="1" w:styleId="OCbulletindent">
    <w:name w:val="OC bullet indent"/>
    <w:basedOn w:val="OCbullets"/>
    <w:next w:val="OCbody"/>
    <w:qFormat/>
    <w:rsid w:val="00275AEF"/>
    <w:pPr>
      <w:ind w:left="924" w:hanging="357"/>
    </w:pPr>
  </w:style>
  <w:style w:type="paragraph" w:customStyle="1" w:styleId="OCbullets">
    <w:name w:val="OC bullets"/>
    <w:basedOn w:val="Normal"/>
    <w:autoRedefine/>
    <w:qFormat/>
    <w:rsid w:val="0052243A"/>
    <w:pPr>
      <w:spacing w:before="120"/>
      <w:ind w:left="360" w:hanging="360"/>
      <w:contextualSpacing/>
    </w:pPr>
    <w:rPr>
      <w:rFonts w:ascii="Calibri" w:hAnsi="Calibri" w:cs="Arial"/>
      <w:b/>
      <w:u w:color="000000"/>
      <w:lang w:bidi="en-US"/>
    </w:rPr>
  </w:style>
  <w:style w:type="paragraph" w:customStyle="1" w:styleId="OCbodyindent">
    <w:name w:val="OC body indent"/>
    <w:next w:val="OCbody"/>
    <w:qFormat/>
    <w:rsid w:val="00A061D8"/>
    <w:pPr>
      <w:spacing w:before="120" w:after="120" w:line="240" w:lineRule="auto"/>
      <w:ind w:left="567"/>
    </w:pPr>
    <w:rPr>
      <w:rFonts w:ascii="Arial" w:hAnsi="Arial" w:cs="Arial"/>
      <w:sz w:val="24"/>
      <w:szCs w:val="24"/>
    </w:rPr>
  </w:style>
  <w:style w:type="paragraph" w:customStyle="1" w:styleId="OCnumlist">
    <w:name w:val="OC numlist"/>
    <w:basedOn w:val="OCbody"/>
    <w:qFormat/>
    <w:rsid w:val="00A061D8"/>
    <w:pPr>
      <w:numPr>
        <w:numId w:val="3"/>
      </w:numPr>
      <w:spacing w:before="120" w:after="200"/>
      <w:contextualSpacing/>
    </w:pPr>
  </w:style>
  <w:style w:type="paragraph" w:styleId="BodyText">
    <w:name w:val="Body Text"/>
    <w:basedOn w:val="Normal"/>
    <w:link w:val="BodyTextChar"/>
    <w:uiPriority w:val="99"/>
    <w:unhideWhenUsed/>
    <w:rsid w:val="00A061D8"/>
    <w:pPr>
      <w:spacing w:after="120"/>
    </w:pPr>
  </w:style>
  <w:style w:type="character" w:customStyle="1" w:styleId="BodyTextChar">
    <w:name w:val="Body Text Char"/>
    <w:basedOn w:val="DefaultParagraphFont"/>
    <w:link w:val="BodyText"/>
    <w:uiPriority w:val="99"/>
    <w:rsid w:val="00A061D8"/>
    <w:rPr>
      <w:rFonts w:eastAsiaTheme="minorHAnsi"/>
      <w:lang w:val="en-AU" w:bidi="ar-SA"/>
    </w:rPr>
  </w:style>
  <w:style w:type="paragraph" w:customStyle="1" w:styleId="OCsourcebold">
    <w:name w:val="OC source bold"/>
    <w:basedOn w:val="Normal"/>
    <w:next w:val="Normal"/>
    <w:link w:val="OCsourceboldChar"/>
    <w:qFormat/>
    <w:rsid w:val="00A061D8"/>
    <w:rPr>
      <w:rFonts w:ascii="Arial" w:hAnsi="Arial" w:cs="Arial"/>
      <w:b/>
      <w:sz w:val="20"/>
      <w:lang w:bidi="en-US"/>
    </w:rPr>
  </w:style>
  <w:style w:type="character" w:customStyle="1" w:styleId="OCsourceboldChar">
    <w:name w:val="OC source bold Char"/>
    <w:basedOn w:val="DefaultParagraphFont"/>
    <w:link w:val="OCsourcebold"/>
    <w:rsid w:val="00A061D8"/>
    <w:rPr>
      <w:rFonts w:ascii="Arial" w:hAnsi="Arial" w:cs="Arial"/>
      <w:b/>
      <w:sz w:val="20"/>
      <w:szCs w:val="24"/>
    </w:rPr>
  </w:style>
  <w:style w:type="paragraph" w:customStyle="1" w:styleId="OCGlossaryword0">
    <w:name w:val="OC Glossary word"/>
    <w:qFormat/>
    <w:rsid w:val="00A061D8"/>
    <w:pPr>
      <w:spacing w:before="120" w:after="120" w:line="240" w:lineRule="auto"/>
      <w:ind w:left="567" w:hanging="567"/>
    </w:pPr>
    <w:rPr>
      <w:rFonts w:ascii="Arial" w:hAnsi="Arial" w:cs="Arial"/>
      <w:sz w:val="24"/>
      <w:szCs w:val="24"/>
    </w:rPr>
  </w:style>
  <w:style w:type="character" w:customStyle="1" w:styleId="OCemphasis">
    <w:name w:val="OC emphasis"/>
    <w:basedOn w:val="DefaultParagraphFont"/>
    <w:uiPriority w:val="1"/>
    <w:qFormat/>
    <w:rsid w:val="00A061D8"/>
    <w:rPr>
      <w:i/>
    </w:rPr>
  </w:style>
  <w:style w:type="paragraph" w:customStyle="1" w:styleId="OCreadact">
    <w:name w:val="OC  read/act"/>
    <w:next w:val="OCbody"/>
    <w:qFormat/>
    <w:rsid w:val="00A061D8"/>
    <w:pPr>
      <w:spacing w:before="240" w:after="120" w:line="240" w:lineRule="auto"/>
    </w:pPr>
    <w:rPr>
      <w:rFonts w:ascii="Arial" w:eastAsiaTheme="majorEastAsia" w:hAnsi="Arial" w:cs="Arial"/>
      <w:b/>
      <w:sz w:val="28"/>
      <w:szCs w:val="28"/>
    </w:rPr>
  </w:style>
  <w:style w:type="numbering" w:customStyle="1" w:styleId="OCnumlist2">
    <w:name w:val="OC numlist2"/>
    <w:uiPriority w:val="99"/>
    <w:rsid w:val="00A061D8"/>
    <w:pPr>
      <w:numPr>
        <w:numId w:val="2"/>
      </w:numPr>
    </w:pPr>
  </w:style>
  <w:style w:type="paragraph" w:customStyle="1" w:styleId="OCcover1">
    <w:name w:val="OC cover 1"/>
    <w:next w:val="Normal"/>
    <w:autoRedefine/>
    <w:rsid w:val="00D24082"/>
    <w:pPr>
      <w:spacing w:before="960" w:after="240" w:line="240" w:lineRule="auto"/>
      <w:ind w:left="1440" w:right="1280"/>
      <w:jc w:val="center"/>
    </w:pPr>
    <w:rPr>
      <w:rFonts w:ascii="Arial" w:hAnsi="Arial" w:cs="Arial"/>
      <w:sz w:val="40"/>
      <w:szCs w:val="40"/>
    </w:rPr>
  </w:style>
  <w:style w:type="paragraph" w:customStyle="1" w:styleId="OCcover2">
    <w:name w:val="OC cover 2"/>
    <w:next w:val="OCbody"/>
    <w:rsid w:val="00147766"/>
    <w:pPr>
      <w:pBdr>
        <w:bottom w:val="single" w:sz="4" w:space="1" w:color="auto"/>
      </w:pBdr>
      <w:spacing w:before="960" w:line="240" w:lineRule="auto"/>
      <w:contextualSpacing/>
      <w:jc w:val="right"/>
    </w:pPr>
    <w:rPr>
      <w:rFonts w:ascii="Arial" w:hAnsi="Arial" w:cs="Arial"/>
      <w:b/>
      <w:sz w:val="24"/>
      <w:szCs w:val="32"/>
    </w:rPr>
  </w:style>
  <w:style w:type="paragraph" w:customStyle="1" w:styleId="OCcover3">
    <w:name w:val="OC cover 3"/>
    <w:next w:val="Normal"/>
    <w:rsid w:val="00A061D8"/>
    <w:pPr>
      <w:spacing w:before="960" w:line="240" w:lineRule="auto"/>
      <w:jc w:val="right"/>
    </w:pPr>
    <w:rPr>
      <w:rFonts w:ascii="Arial" w:hAnsi="Arial" w:cs="Arial"/>
      <w:sz w:val="40"/>
      <w:szCs w:val="56"/>
    </w:rPr>
  </w:style>
  <w:style w:type="paragraph" w:customStyle="1" w:styleId="OCcover4">
    <w:name w:val="OC cover 4"/>
    <w:qFormat/>
    <w:rsid w:val="00147766"/>
    <w:pPr>
      <w:spacing w:before="3360" w:after="0" w:line="240" w:lineRule="auto"/>
      <w:jc w:val="right"/>
    </w:pPr>
    <w:rPr>
      <w:rFonts w:ascii="Arial" w:eastAsia="Times New Roman" w:hAnsi="Arial" w:cs="Times New Roman"/>
      <w:b/>
      <w:sz w:val="28"/>
      <w:szCs w:val="24"/>
      <w:lang w:val="en-AU" w:bidi="ar-SA"/>
    </w:rPr>
  </w:style>
  <w:style w:type="paragraph" w:styleId="Revision">
    <w:name w:val="Revision"/>
    <w:hidden/>
    <w:uiPriority w:val="99"/>
    <w:semiHidden/>
    <w:rsid w:val="00A061D8"/>
    <w:pPr>
      <w:spacing w:after="0" w:line="240" w:lineRule="auto"/>
    </w:pPr>
    <w:rPr>
      <w:rFonts w:eastAsiaTheme="minorHAnsi"/>
      <w:lang w:val="en-AU" w:bidi="ar-SA"/>
    </w:rPr>
  </w:style>
  <w:style w:type="paragraph" w:customStyle="1" w:styleId="OCnumlistindent">
    <w:name w:val="OC numlist indent"/>
    <w:basedOn w:val="OCnumlist"/>
    <w:next w:val="OCbody"/>
    <w:qFormat/>
    <w:rsid w:val="00A061D8"/>
    <w:pPr>
      <w:numPr>
        <w:numId w:val="0"/>
      </w:numPr>
    </w:pPr>
  </w:style>
  <w:style w:type="paragraph" w:customStyle="1" w:styleId="OCbodyitalics">
    <w:name w:val="OC body italics"/>
    <w:basedOn w:val="Normal"/>
    <w:next w:val="Normal"/>
    <w:autoRedefine/>
    <w:qFormat/>
    <w:rsid w:val="0068551C"/>
    <w:rPr>
      <w:iCs/>
    </w:rPr>
  </w:style>
  <w:style w:type="paragraph" w:customStyle="1" w:styleId="Style2">
    <w:name w:val="Style2"/>
    <w:basedOn w:val="OCbody"/>
    <w:qFormat/>
    <w:rsid w:val="008D4C74"/>
  </w:style>
  <w:style w:type="paragraph" w:customStyle="1" w:styleId="Style3">
    <w:name w:val="Style3"/>
    <w:basedOn w:val="Normal"/>
    <w:autoRedefine/>
    <w:qFormat/>
    <w:rsid w:val="00622F68"/>
    <w:pPr>
      <w:spacing w:after="120"/>
    </w:pPr>
    <w:rPr>
      <w:rFonts w:ascii="Open Sans Light" w:hAnsi="Open Sans Light" w:cs="Arial"/>
      <w:b/>
      <w:u w:color="000000"/>
      <w:lang w:bidi="en-US"/>
    </w:rPr>
  </w:style>
  <w:style w:type="paragraph" w:styleId="ListParagraph">
    <w:name w:val="List Paragraph"/>
    <w:basedOn w:val="Normal"/>
    <w:link w:val="ListParagraphChar"/>
    <w:uiPriority w:val="34"/>
    <w:qFormat/>
    <w:rsid w:val="00E219E1"/>
    <w:pPr>
      <w:ind w:left="720"/>
      <w:contextualSpacing/>
    </w:pPr>
  </w:style>
  <w:style w:type="table" w:styleId="GridTable2-Accent3">
    <w:name w:val="Grid Table 2 Accent 3"/>
    <w:basedOn w:val="TableNormal"/>
    <w:uiPriority w:val="47"/>
    <w:rsid w:val="00FF139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0">
    <w:name w:val="TableGrid"/>
    <w:rsid w:val="009B5057"/>
    <w:pPr>
      <w:spacing w:after="0" w:line="240" w:lineRule="auto"/>
    </w:pPr>
    <w:rPr>
      <w:lang w:val="en-AU" w:eastAsia="en-AU" w:bidi="ar-SA"/>
    </w:rPr>
    <w:tblPr>
      <w:tblCellMar>
        <w:top w:w="0" w:type="dxa"/>
        <w:left w:w="0" w:type="dxa"/>
        <w:bottom w:w="0" w:type="dxa"/>
        <w:right w:w="0" w:type="dxa"/>
      </w:tblCellMar>
    </w:tblPr>
  </w:style>
  <w:style w:type="character" w:styleId="Strong">
    <w:name w:val="Strong"/>
    <w:basedOn w:val="DefaultParagraphFont"/>
    <w:uiPriority w:val="22"/>
    <w:qFormat/>
    <w:rsid w:val="00BD45FE"/>
    <w:rPr>
      <w:b/>
      <w:bCs/>
    </w:rPr>
  </w:style>
  <w:style w:type="character" w:styleId="UnresolvedMention">
    <w:name w:val="Unresolved Mention"/>
    <w:basedOn w:val="DefaultParagraphFont"/>
    <w:uiPriority w:val="99"/>
    <w:semiHidden/>
    <w:unhideWhenUsed/>
    <w:rsid w:val="00BF64E2"/>
    <w:rPr>
      <w:color w:val="605E5C"/>
      <w:shd w:val="clear" w:color="auto" w:fill="E1DFDD"/>
    </w:rPr>
  </w:style>
  <w:style w:type="paragraph" w:customStyle="1" w:styleId="paragraph">
    <w:name w:val="paragraph"/>
    <w:basedOn w:val="Normal"/>
    <w:rsid w:val="00952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2B1F"/>
  </w:style>
  <w:style w:type="character" w:customStyle="1" w:styleId="eop">
    <w:name w:val="eop"/>
    <w:basedOn w:val="DefaultParagraphFont"/>
    <w:rsid w:val="00952B1F"/>
  </w:style>
  <w:style w:type="paragraph" w:styleId="NormalWeb">
    <w:name w:val="Normal (Web)"/>
    <w:basedOn w:val="Normal"/>
    <w:uiPriority w:val="99"/>
    <w:unhideWhenUsed/>
    <w:rsid w:val="00367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Body">
    <w:name w:val="BC Body"/>
    <w:basedOn w:val="Normal"/>
    <w:link w:val="BCBodyChar"/>
    <w:qFormat/>
    <w:rsid w:val="009C06A0"/>
    <w:pPr>
      <w:spacing w:before="120" w:after="120" w:line="280" w:lineRule="exact"/>
    </w:pPr>
    <w:rPr>
      <w:rFonts w:ascii="Ebrima" w:eastAsia="Dotum" w:hAnsi="Ebrima" w:cs="Helvetica"/>
      <w:sz w:val="19"/>
      <w:szCs w:val="20"/>
    </w:rPr>
  </w:style>
  <w:style w:type="paragraph" w:customStyle="1" w:styleId="BCAssessorBullet2">
    <w:name w:val="BC Assessor Bullet 2"/>
    <w:qFormat/>
    <w:rsid w:val="009C06A0"/>
    <w:pPr>
      <w:numPr>
        <w:ilvl w:val="3"/>
        <w:numId w:val="5"/>
      </w:numPr>
      <w:spacing w:before="120" w:after="120" w:line="280" w:lineRule="exact"/>
    </w:pPr>
    <w:rPr>
      <w:rFonts w:ascii="Ebrima" w:eastAsiaTheme="minorHAnsi" w:hAnsi="Ebrima"/>
      <w:color w:val="FF0000"/>
      <w:sz w:val="19"/>
      <w:szCs w:val="19"/>
      <w:lang w:val="en-AU" w:bidi="ar-SA"/>
    </w:rPr>
  </w:style>
  <w:style w:type="paragraph" w:customStyle="1" w:styleId="BCAssessorBullet1">
    <w:name w:val="BC Assessor Bullet 1"/>
    <w:qFormat/>
    <w:rsid w:val="009C06A0"/>
    <w:pPr>
      <w:numPr>
        <w:ilvl w:val="2"/>
        <w:numId w:val="5"/>
      </w:numPr>
      <w:spacing w:before="120" w:after="120" w:line="280" w:lineRule="exact"/>
    </w:pPr>
    <w:rPr>
      <w:rFonts w:ascii="Ebrima" w:eastAsiaTheme="minorHAnsi" w:hAnsi="Ebrima"/>
      <w:color w:val="FF0000"/>
      <w:sz w:val="19"/>
      <w:szCs w:val="19"/>
      <w:lang w:val="en-AU" w:bidi="ar-SA"/>
    </w:rPr>
  </w:style>
  <w:style w:type="paragraph" w:customStyle="1" w:styleId="BCBodyBullet1">
    <w:name w:val="BC Body Bullet 1"/>
    <w:link w:val="BCBodyBullet1Char"/>
    <w:qFormat/>
    <w:rsid w:val="009C06A0"/>
    <w:pPr>
      <w:numPr>
        <w:numId w:val="5"/>
      </w:numPr>
      <w:spacing w:before="120" w:after="120" w:line="280" w:lineRule="exact"/>
    </w:pPr>
    <w:rPr>
      <w:rFonts w:ascii="Ebrima" w:eastAsiaTheme="minorHAnsi" w:hAnsi="Ebrima"/>
      <w:sz w:val="19"/>
      <w:lang w:val="en-AU" w:bidi="ar-SA"/>
    </w:rPr>
  </w:style>
  <w:style w:type="paragraph" w:customStyle="1" w:styleId="BCBodyBullet2">
    <w:name w:val="BC Body Bullet 2"/>
    <w:qFormat/>
    <w:rsid w:val="009C06A0"/>
    <w:pPr>
      <w:numPr>
        <w:ilvl w:val="1"/>
        <w:numId w:val="6"/>
      </w:numPr>
      <w:spacing w:before="120" w:after="120" w:line="280" w:lineRule="exact"/>
    </w:pPr>
    <w:rPr>
      <w:rFonts w:ascii="Ebrima" w:eastAsiaTheme="minorHAnsi" w:hAnsi="Ebrima"/>
      <w:sz w:val="19"/>
      <w:lang w:val="en-AU" w:bidi="ar-SA"/>
    </w:rPr>
  </w:style>
  <w:style w:type="paragraph" w:customStyle="1" w:styleId="BCCheckbox1">
    <w:name w:val="BC Checkbox 1"/>
    <w:qFormat/>
    <w:rsid w:val="009C06A0"/>
    <w:pPr>
      <w:numPr>
        <w:ilvl w:val="4"/>
        <w:numId w:val="5"/>
      </w:numPr>
      <w:spacing w:before="120" w:after="120" w:line="280" w:lineRule="exact"/>
    </w:pPr>
    <w:rPr>
      <w:rFonts w:ascii="Ebrima" w:eastAsiaTheme="minorHAnsi" w:hAnsi="Ebrima"/>
      <w:sz w:val="19"/>
      <w:lang w:val="en-AU" w:bidi="ar-SA"/>
    </w:rPr>
  </w:style>
  <w:style w:type="paragraph" w:customStyle="1" w:styleId="BCCheckbox2">
    <w:name w:val="BC Checkbox 2"/>
    <w:qFormat/>
    <w:rsid w:val="009C06A0"/>
    <w:pPr>
      <w:numPr>
        <w:ilvl w:val="6"/>
        <w:numId w:val="5"/>
      </w:numPr>
      <w:spacing w:before="120" w:after="120" w:line="280" w:lineRule="exact"/>
    </w:pPr>
    <w:rPr>
      <w:rFonts w:ascii="Ebrima" w:eastAsiaTheme="minorHAnsi" w:hAnsi="Ebrima"/>
      <w:sz w:val="19"/>
      <w:lang w:val="en-AU" w:bidi="ar-SA"/>
    </w:rPr>
  </w:style>
  <w:style w:type="character" w:customStyle="1" w:styleId="BCBodyChar">
    <w:name w:val="BC Body Char"/>
    <w:basedOn w:val="DefaultParagraphFont"/>
    <w:link w:val="BCBody"/>
    <w:rsid w:val="009C06A0"/>
    <w:rPr>
      <w:rFonts w:ascii="Ebrima" w:eastAsia="Dotum" w:hAnsi="Ebrima" w:cs="Helvetica"/>
      <w:sz w:val="19"/>
      <w:szCs w:val="20"/>
      <w:lang w:val="en-AU" w:bidi="ar-SA"/>
    </w:rPr>
  </w:style>
  <w:style w:type="character" w:customStyle="1" w:styleId="BCBodyBullet1Char">
    <w:name w:val="BC Body Bullet 1 Char"/>
    <w:basedOn w:val="DefaultParagraphFont"/>
    <w:link w:val="BCBodyBullet1"/>
    <w:rsid w:val="009C06A0"/>
    <w:rPr>
      <w:rFonts w:ascii="Ebrima" w:eastAsiaTheme="minorHAnsi" w:hAnsi="Ebrima"/>
      <w:sz w:val="19"/>
      <w:lang w:val="en-AU" w:bidi="ar-SA"/>
    </w:rPr>
  </w:style>
  <w:style w:type="paragraph" w:customStyle="1" w:styleId="BCHeadD">
    <w:name w:val="BC Head D"/>
    <w:basedOn w:val="Normal"/>
    <w:qFormat/>
    <w:rsid w:val="00A30110"/>
    <w:pPr>
      <w:spacing w:before="360" w:after="120" w:line="280" w:lineRule="exact"/>
    </w:pPr>
    <w:rPr>
      <w:rFonts w:ascii="NewsGoth BT" w:eastAsia="MS Gothic" w:hAnsi="NewsGoth BT" w:cs="Latha"/>
      <w:b/>
      <w:bCs/>
      <w:i/>
      <w:iCs/>
      <w:color w:val="264933"/>
      <w:spacing w:val="22"/>
      <w:sz w:val="20"/>
      <w:szCs w:val="21"/>
    </w:rPr>
  </w:style>
  <w:style w:type="character" w:styleId="FollowedHyperlink">
    <w:name w:val="FollowedHyperlink"/>
    <w:basedOn w:val="DefaultParagraphFont"/>
    <w:uiPriority w:val="99"/>
    <w:semiHidden/>
    <w:unhideWhenUsed/>
    <w:rsid w:val="00B33D92"/>
    <w:rPr>
      <w:color w:val="800080" w:themeColor="followedHyperlink"/>
      <w:u w:val="single"/>
    </w:rPr>
  </w:style>
  <w:style w:type="paragraph" w:styleId="Title">
    <w:name w:val="Title"/>
    <w:basedOn w:val="Normal"/>
    <w:link w:val="TitleChar"/>
    <w:uiPriority w:val="10"/>
    <w:qFormat/>
    <w:rsid w:val="000F33DF"/>
    <w:pPr>
      <w:widowControl w:val="0"/>
      <w:autoSpaceDE w:val="0"/>
      <w:autoSpaceDN w:val="0"/>
      <w:spacing w:after="0" w:line="652" w:lineRule="exact"/>
      <w:ind w:left="119"/>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F33DF"/>
    <w:rPr>
      <w:rFonts w:ascii="Calibri Light" w:eastAsia="Calibri Light" w:hAnsi="Calibri Light" w:cs="Calibri Light"/>
      <w:sz w:val="56"/>
      <w:szCs w:val="56"/>
      <w:lang w:val="en-AU" w:bidi="ar-SA"/>
    </w:rPr>
  </w:style>
  <w:style w:type="character" w:styleId="HTMLDefinition">
    <w:name w:val="HTML Definition"/>
    <w:basedOn w:val="DefaultParagraphFont"/>
    <w:uiPriority w:val="99"/>
    <w:semiHidden/>
    <w:unhideWhenUsed/>
    <w:rsid w:val="005B5CBF"/>
    <w:rPr>
      <w:i/>
      <w:iCs/>
    </w:rPr>
  </w:style>
  <w:style w:type="paragraph" w:styleId="ListBullet">
    <w:name w:val="List Bullet"/>
    <w:basedOn w:val="Normal"/>
    <w:uiPriority w:val="99"/>
    <w:qFormat/>
    <w:rsid w:val="00363411"/>
    <w:pPr>
      <w:numPr>
        <w:numId w:val="17"/>
      </w:numPr>
      <w:spacing w:after="120" w:line="240" w:lineRule="auto"/>
      <w:ind w:left="357" w:hanging="357"/>
      <w:contextualSpacing/>
    </w:pPr>
    <w:rPr>
      <w:rFonts w:ascii="Arial" w:eastAsia="Times New Roman" w:hAnsi="Arial" w:cs="Times New Roman"/>
      <w:szCs w:val="24"/>
    </w:rPr>
  </w:style>
  <w:style w:type="character" w:customStyle="1" w:styleId="Emphasised">
    <w:name w:val="Emphasised"/>
    <w:basedOn w:val="DefaultParagraphFont"/>
    <w:uiPriority w:val="1"/>
    <w:qFormat/>
    <w:rsid w:val="00363411"/>
    <w:rPr>
      <w:b/>
      <w:color w:val="145B85"/>
    </w:rPr>
  </w:style>
  <w:style w:type="paragraph" w:customStyle="1" w:styleId="Default">
    <w:name w:val="Default"/>
    <w:rsid w:val="00B73ABB"/>
    <w:pPr>
      <w:autoSpaceDE w:val="0"/>
      <w:autoSpaceDN w:val="0"/>
      <w:adjustRightInd w:val="0"/>
      <w:spacing w:after="0" w:line="240" w:lineRule="auto"/>
    </w:pPr>
    <w:rPr>
      <w:rFonts w:ascii="Arial" w:eastAsiaTheme="minorHAnsi" w:hAnsi="Arial" w:cs="Arial"/>
      <w:color w:val="000000"/>
      <w:sz w:val="24"/>
      <w:szCs w:val="24"/>
      <w:lang w:val="en-AU" w:bidi="ar-SA"/>
    </w:rPr>
  </w:style>
  <w:style w:type="character" w:customStyle="1" w:styleId="ListParagraphChar">
    <w:name w:val="List Paragraph Char"/>
    <w:basedOn w:val="DefaultParagraphFont"/>
    <w:link w:val="ListParagraph"/>
    <w:uiPriority w:val="34"/>
    <w:rsid w:val="00DA419E"/>
    <w:rPr>
      <w:rFonts w:eastAsiaTheme="minorHAnsi"/>
      <w:lang w:val="en-AU" w:bidi="ar-SA"/>
    </w:rPr>
  </w:style>
  <w:style w:type="paragraph" w:styleId="FootnoteText">
    <w:name w:val="footnote text"/>
    <w:basedOn w:val="Normal"/>
    <w:link w:val="FootnoteTextChar"/>
    <w:uiPriority w:val="99"/>
    <w:semiHidden/>
    <w:unhideWhenUsed/>
    <w:rsid w:val="008D70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70C2"/>
    <w:rPr>
      <w:rFonts w:eastAsiaTheme="minorHAnsi"/>
      <w:sz w:val="20"/>
      <w:szCs w:val="20"/>
      <w:lang w:val="en-AU" w:bidi="ar-SA"/>
    </w:rPr>
  </w:style>
  <w:style w:type="character" w:styleId="FootnoteReference">
    <w:name w:val="footnote reference"/>
    <w:basedOn w:val="DefaultParagraphFont"/>
    <w:uiPriority w:val="99"/>
    <w:semiHidden/>
    <w:unhideWhenUsed/>
    <w:rsid w:val="008D70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66">
      <w:bodyDiv w:val="1"/>
      <w:marLeft w:val="0"/>
      <w:marRight w:val="0"/>
      <w:marTop w:val="0"/>
      <w:marBottom w:val="0"/>
      <w:divBdr>
        <w:top w:val="none" w:sz="0" w:space="0" w:color="auto"/>
        <w:left w:val="none" w:sz="0" w:space="0" w:color="auto"/>
        <w:bottom w:val="none" w:sz="0" w:space="0" w:color="auto"/>
        <w:right w:val="none" w:sz="0" w:space="0" w:color="auto"/>
      </w:divBdr>
    </w:div>
    <w:div w:id="896747889">
      <w:bodyDiv w:val="1"/>
      <w:marLeft w:val="0"/>
      <w:marRight w:val="0"/>
      <w:marTop w:val="0"/>
      <w:marBottom w:val="0"/>
      <w:divBdr>
        <w:top w:val="none" w:sz="0" w:space="0" w:color="auto"/>
        <w:left w:val="none" w:sz="0" w:space="0" w:color="auto"/>
        <w:bottom w:val="none" w:sz="0" w:space="0" w:color="auto"/>
        <w:right w:val="none" w:sz="0" w:space="0" w:color="auto"/>
      </w:divBdr>
    </w:div>
    <w:div w:id="1097554113">
      <w:bodyDiv w:val="1"/>
      <w:marLeft w:val="0"/>
      <w:marRight w:val="0"/>
      <w:marTop w:val="0"/>
      <w:marBottom w:val="0"/>
      <w:divBdr>
        <w:top w:val="none" w:sz="0" w:space="0" w:color="auto"/>
        <w:left w:val="none" w:sz="0" w:space="0" w:color="auto"/>
        <w:bottom w:val="none" w:sz="0" w:space="0" w:color="auto"/>
        <w:right w:val="none" w:sz="0" w:space="0" w:color="auto"/>
      </w:divBdr>
    </w:div>
    <w:div w:id="1133138588">
      <w:bodyDiv w:val="1"/>
      <w:marLeft w:val="0"/>
      <w:marRight w:val="0"/>
      <w:marTop w:val="0"/>
      <w:marBottom w:val="0"/>
      <w:divBdr>
        <w:top w:val="none" w:sz="0" w:space="0" w:color="auto"/>
        <w:left w:val="none" w:sz="0" w:space="0" w:color="auto"/>
        <w:bottom w:val="none" w:sz="0" w:space="0" w:color="auto"/>
        <w:right w:val="none" w:sz="0" w:space="0" w:color="auto"/>
      </w:divBdr>
    </w:div>
    <w:div w:id="1206410220">
      <w:bodyDiv w:val="1"/>
      <w:marLeft w:val="0"/>
      <w:marRight w:val="0"/>
      <w:marTop w:val="0"/>
      <w:marBottom w:val="0"/>
      <w:divBdr>
        <w:top w:val="none" w:sz="0" w:space="0" w:color="auto"/>
        <w:left w:val="none" w:sz="0" w:space="0" w:color="auto"/>
        <w:bottom w:val="none" w:sz="0" w:space="0" w:color="auto"/>
        <w:right w:val="none" w:sz="0" w:space="0" w:color="auto"/>
      </w:divBdr>
    </w:div>
    <w:div w:id="1274357790">
      <w:bodyDiv w:val="1"/>
      <w:marLeft w:val="0"/>
      <w:marRight w:val="0"/>
      <w:marTop w:val="0"/>
      <w:marBottom w:val="0"/>
      <w:divBdr>
        <w:top w:val="none" w:sz="0" w:space="0" w:color="auto"/>
        <w:left w:val="none" w:sz="0" w:space="0" w:color="auto"/>
        <w:bottom w:val="none" w:sz="0" w:space="0" w:color="auto"/>
        <w:right w:val="none" w:sz="0" w:space="0" w:color="auto"/>
      </w:divBdr>
      <w:divsChild>
        <w:div w:id="160244169">
          <w:marLeft w:val="0"/>
          <w:marRight w:val="0"/>
          <w:marTop w:val="0"/>
          <w:marBottom w:val="0"/>
          <w:divBdr>
            <w:top w:val="none" w:sz="0" w:space="0" w:color="auto"/>
            <w:left w:val="none" w:sz="0" w:space="0" w:color="auto"/>
            <w:bottom w:val="none" w:sz="0" w:space="0" w:color="auto"/>
            <w:right w:val="none" w:sz="0" w:space="0" w:color="auto"/>
          </w:divBdr>
        </w:div>
        <w:div w:id="611858041">
          <w:marLeft w:val="0"/>
          <w:marRight w:val="0"/>
          <w:marTop w:val="0"/>
          <w:marBottom w:val="0"/>
          <w:divBdr>
            <w:top w:val="none" w:sz="0" w:space="0" w:color="auto"/>
            <w:left w:val="none" w:sz="0" w:space="0" w:color="auto"/>
            <w:bottom w:val="none" w:sz="0" w:space="0" w:color="auto"/>
            <w:right w:val="none" w:sz="0" w:space="0" w:color="auto"/>
          </w:divBdr>
        </w:div>
        <w:div w:id="760839167">
          <w:marLeft w:val="0"/>
          <w:marRight w:val="0"/>
          <w:marTop w:val="0"/>
          <w:marBottom w:val="0"/>
          <w:divBdr>
            <w:top w:val="none" w:sz="0" w:space="0" w:color="auto"/>
            <w:left w:val="none" w:sz="0" w:space="0" w:color="auto"/>
            <w:bottom w:val="none" w:sz="0" w:space="0" w:color="auto"/>
            <w:right w:val="none" w:sz="0" w:space="0" w:color="auto"/>
          </w:divBdr>
        </w:div>
        <w:div w:id="1749109808">
          <w:marLeft w:val="0"/>
          <w:marRight w:val="0"/>
          <w:marTop w:val="0"/>
          <w:marBottom w:val="0"/>
          <w:divBdr>
            <w:top w:val="none" w:sz="0" w:space="0" w:color="auto"/>
            <w:left w:val="none" w:sz="0" w:space="0" w:color="auto"/>
            <w:bottom w:val="none" w:sz="0" w:space="0" w:color="auto"/>
            <w:right w:val="none" w:sz="0" w:space="0" w:color="auto"/>
          </w:divBdr>
        </w:div>
      </w:divsChild>
    </w:div>
    <w:div w:id="2022051676">
      <w:bodyDiv w:val="1"/>
      <w:marLeft w:val="0"/>
      <w:marRight w:val="0"/>
      <w:marTop w:val="0"/>
      <w:marBottom w:val="0"/>
      <w:divBdr>
        <w:top w:val="none" w:sz="0" w:space="0" w:color="auto"/>
        <w:left w:val="none" w:sz="0" w:space="0" w:color="auto"/>
        <w:bottom w:val="none" w:sz="0" w:space="0" w:color="auto"/>
        <w:right w:val="none" w:sz="0" w:space="0" w:color="auto"/>
      </w:divBdr>
      <w:divsChild>
        <w:div w:id="10763917">
          <w:marLeft w:val="0"/>
          <w:marRight w:val="0"/>
          <w:marTop w:val="0"/>
          <w:marBottom w:val="0"/>
          <w:divBdr>
            <w:top w:val="none" w:sz="0" w:space="0" w:color="auto"/>
            <w:left w:val="none" w:sz="0" w:space="0" w:color="auto"/>
            <w:bottom w:val="none" w:sz="0" w:space="0" w:color="auto"/>
            <w:right w:val="none" w:sz="0" w:space="0" w:color="auto"/>
          </w:divBdr>
        </w:div>
        <w:div w:id="253904667">
          <w:marLeft w:val="0"/>
          <w:marRight w:val="0"/>
          <w:marTop w:val="0"/>
          <w:marBottom w:val="0"/>
          <w:divBdr>
            <w:top w:val="none" w:sz="0" w:space="0" w:color="auto"/>
            <w:left w:val="none" w:sz="0" w:space="0" w:color="auto"/>
            <w:bottom w:val="none" w:sz="0" w:space="0" w:color="auto"/>
            <w:right w:val="none" w:sz="0" w:space="0" w:color="auto"/>
          </w:divBdr>
        </w:div>
        <w:div w:id="384718504">
          <w:marLeft w:val="0"/>
          <w:marRight w:val="0"/>
          <w:marTop w:val="0"/>
          <w:marBottom w:val="0"/>
          <w:divBdr>
            <w:top w:val="none" w:sz="0" w:space="0" w:color="auto"/>
            <w:left w:val="none" w:sz="0" w:space="0" w:color="auto"/>
            <w:bottom w:val="none" w:sz="0" w:space="0" w:color="auto"/>
            <w:right w:val="none" w:sz="0" w:space="0" w:color="auto"/>
          </w:divBdr>
        </w:div>
        <w:div w:id="101869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law.gov.au/Series/C2007A00175" TargetMode="External"/><Relationship Id="rId18" Type="http://schemas.openxmlformats.org/officeDocument/2006/relationships/hyperlink" Target="https://www.epa.nsw.gov.au/-/media/epa/corporate-site/resources/waste/19p1761-construction-and-demolition-waste-disposal-fact-sheet.pdf?la=en&amp;hash=3822163669297ABF8EAB0C4559C107A81CDE391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gov.au/Series/C2004A04799" TargetMode="External"/><Relationship Id="rId17" Type="http://schemas.openxmlformats.org/officeDocument/2006/relationships/hyperlink" Target="https://www.epa.nsw.gov.au/-/media/epa/corporate-site/resources/waste/20p2392-construction-demolition-waste-management-toolkit.pdf?la=en&amp;hash=8738824D89EA8AF428488531DAC9ADAF901F241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nsw.gov.au/licensing-and-regulation/legislation-and-compliance/acts-administered-by-the-epa/act-summaries" TargetMode="External"/><Relationship Id="rId20" Type="http://schemas.openxmlformats.org/officeDocument/2006/relationships/hyperlink" Target="https://www.epa.nsw.gov.au/your-environment/chemicals/chemical-control-or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vironment.gov.au/protection/waste/publications/national-waste-reports/2013/policies-and-governanc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pa.nsw.gov.au/-/media/epa/corporate-site/resources/waste/19p1900-nsw-asbestos-waste-strategy-2019-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topics/environment-protection/national-waste-policy/product-stewardship/legisla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pa.nsw.gov.au/your-environment/waste/industrial-waste/construction-demol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C4BA8-0977-4241-80E2-0419FBB1DBFB}">
  <ds:schemaRefs>
    <ds:schemaRef ds:uri="http://schemas.microsoft.com/sharepoint/v3/contenttype/forms"/>
  </ds:schemaRefs>
</ds:datastoreItem>
</file>

<file path=customXml/itemProps2.xml><?xml version="1.0" encoding="utf-8"?>
<ds:datastoreItem xmlns:ds="http://schemas.openxmlformats.org/officeDocument/2006/customXml" ds:itemID="{815EDC52-016F-497E-BEF9-194C9F14EEE2}">
  <ds:schemaRefs>
    <ds:schemaRef ds:uri="http://schemas.openxmlformats.org/officeDocument/2006/bibliography"/>
  </ds:schemaRefs>
</ds:datastoreItem>
</file>

<file path=customXml/itemProps3.xml><?xml version="1.0" encoding="utf-8"?>
<ds:datastoreItem xmlns:ds="http://schemas.openxmlformats.org/officeDocument/2006/customXml" ds:itemID="{B89179B7-D720-419E-9C7E-42449F6B05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2BD0CE-8539-431F-A5F6-382A831BA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2622</Words>
  <Characters>14946</Characters>
  <Application>Microsoft Office Word</Application>
  <DocSecurity>0</DocSecurity>
  <Lines>124</Lines>
  <Paragraphs>35</Paragraphs>
  <ScaleCrop>false</ScaleCrop>
  <Company>Hewlett-Packard</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cp:lastModifiedBy>Orshy Fekete</cp:lastModifiedBy>
  <cp:revision>7</cp:revision>
  <dcterms:created xsi:type="dcterms:W3CDTF">2021-12-15T05:37:00Z</dcterms:created>
  <dcterms:modified xsi:type="dcterms:W3CDTF">2021-12-15T05:57:00Z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